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635782" w14:textId="77777777" w:rsidR="003A703C" w:rsidRPr="003A703C" w:rsidRDefault="00C239D9" w:rsidP="001C1806">
      <w:pPr>
        <w:tabs>
          <w:tab w:val="left" w:pos="8190"/>
        </w:tabs>
        <w:autoSpaceDE w:val="0"/>
        <w:autoSpaceDN w:val="0"/>
        <w:adjustRightInd w:val="0"/>
        <w:jc w:val="center"/>
        <w:rPr>
          <w:bCs/>
          <w:sz w:val="18"/>
          <w:szCs w:val="18"/>
        </w:rPr>
      </w:pPr>
      <w:r w:rsidRPr="00C239D9">
        <w:rPr>
          <w:rFonts w:eastAsia="SimSun"/>
          <w:b/>
          <w:noProof/>
          <w:color w:val="000000"/>
          <w:sz w:val="18"/>
          <w:szCs w:val="18"/>
          <w:lang w:val="en-US" w:eastAsia="en-US"/>
        </w:rPr>
        <mc:AlternateContent>
          <mc:Choice Requires="wpg">
            <w:drawing>
              <wp:anchor distT="0" distB="0" distL="114300" distR="114300" simplePos="0" relativeHeight="251655168" behindDoc="0" locked="0" layoutInCell="1" allowOverlap="1" wp14:anchorId="5C3D555F" wp14:editId="179DC1E8">
                <wp:simplePos x="0" y="0"/>
                <wp:positionH relativeFrom="margin">
                  <wp:posOffset>-266700</wp:posOffset>
                </wp:positionH>
                <wp:positionV relativeFrom="paragraph">
                  <wp:posOffset>-596900</wp:posOffset>
                </wp:positionV>
                <wp:extent cx="6315075" cy="773393"/>
                <wp:effectExtent l="0" t="0" r="9525" b="8255"/>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15075" cy="773393"/>
                          <a:chOff x="1455" y="243"/>
                          <a:chExt cx="8355" cy="1362"/>
                        </a:xfrm>
                      </wpg:grpSpPr>
                      <wps:wsp>
                        <wps:cNvPr id="43" name="Text Box 8"/>
                        <wps:cNvSpPr txBox="1">
                          <a:spLocks noChangeArrowheads="1"/>
                        </wps:cNvSpPr>
                        <wps:spPr bwMode="auto">
                          <a:xfrm>
                            <a:off x="1455" y="243"/>
                            <a:ext cx="8355" cy="136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7E2EA4" w14:textId="77777777" w:rsidR="00160BF2" w:rsidRPr="00A10C6F" w:rsidRDefault="00160BF2" w:rsidP="00C239D9">
                              <w:pPr>
                                <w:jc w:val="center"/>
                                <w:rPr>
                                  <w:i/>
                                  <w:iCs/>
                                  <w:sz w:val="18"/>
                                  <w:szCs w:val="18"/>
                                </w:rPr>
                              </w:pPr>
                              <w:proofErr w:type="spellStart"/>
                              <w:r w:rsidRPr="00A10C6F">
                                <w:rPr>
                                  <w:i/>
                                  <w:iCs/>
                                  <w:sz w:val="18"/>
                                  <w:szCs w:val="18"/>
                                </w:rPr>
                                <w:t>FUDMA</w:t>
                              </w:r>
                              <w:proofErr w:type="spellEnd"/>
                              <w:r w:rsidRPr="00A10C6F">
                                <w:rPr>
                                  <w:i/>
                                  <w:iCs/>
                                  <w:sz w:val="18"/>
                                  <w:szCs w:val="18"/>
                                </w:rPr>
                                <w:t xml:space="preserve"> Journal of Sciences (FJS)</w:t>
                              </w:r>
                            </w:p>
                            <w:p w14:paraId="48D00C6A" w14:textId="77777777" w:rsidR="00160BF2" w:rsidRPr="00A10C6F" w:rsidRDefault="00160BF2" w:rsidP="00C239D9">
                              <w:pPr>
                                <w:jc w:val="center"/>
                                <w:rPr>
                                  <w:i/>
                                  <w:iCs/>
                                  <w:sz w:val="18"/>
                                  <w:szCs w:val="18"/>
                                </w:rPr>
                              </w:pPr>
                              <w:r w:rsidRPr="00A10C6F">
                                <w:rPr>
                                  <w:i/>
                                  <w:iCs/>
                                  <w:sz w:val="18"/>
                                  <w:szCs w:val="18"/>
                                </w:rPr>
                                <w:t>ISSN online: 2616-1370</w:t>
                              </w:r>
                            </w:p>
                            <w:p w14:paraId="7079193E" w14:textId="77777777" w:rsidR="00160BF2" w:rsidRPr="00A10C6F" w:rsidRDefault="00160BF2" w:rsidP="00C239D9">
                              <w:pPr>
                                <w:jc w:val="center"/>
                                <w:rPr>
                                  <w:i/>
                                  <w:iCs/>
                                  <w:sz w:val="18"/>
                                  <w:szCs w:val="18"/>
                                </w:rPr>
                              </w:pPr>
                              <w:r w:rsidRPr="00A10C6F">
                                <w:rPr>
                                  <w:i/>
                                  <w:iCs/>
                                  <w:sz w:val="18"/>
                                  <w:szCs w:val="18"/>
                                </w:rPr>
                                <w:t>ISSN print: 2645 - 2944</w:t>
                              </w:r>
                            </w:p>
                            <w:p w14:paraId="70CA5E73" w14:textId="1DE257E1" w:rsidR="00160BF2" w:rsidRPr="00593FAF" w:rsidRDefault="00160BF2" w:rsidP="00C239D9">
                              <w:pPr>
                                <w:jc w:val="center"/>
                                <w:rPr>
                                  <w:i/>
                                  <w:sz w:val="18"/>
                                  <w:szCs w:val="18"/>
                                </w:rPr>
                              </w:pPr>
                              <w:r>
                                <w:rPr>
                                  <w:i/>
                                  <w:iCs/>
                                  <w:sz w:val="18"/>
                                  <w:szCs w:val="18"/>
                                </w:rPr>
                                <w:t xml:space="preserve">Vol. 10 No. 9, May, </w:t>
                              </w:r>
                              <w:r w:rsidRPr="00A10C6F">
                                <w:rPr>
                                  <w:i/>
                                  <w:iCs/>
                                  <w:sz w:val="18"/>
                                  <w:szCs w:val="18"/>
                                </w:rPr>
                                <w:t>202</w:t>
                              </w:r>
                              <w:r>
                                <w:rPr>
                                  <w:i/>
                                  <w:iCs/>
                                  <w:sz w:val="18"/>
                                  <w:szCs w:val="18"/>
                                </w:rPr>
                                <w:t>6</w:t>
                              </w:r>
                              <w:r w:rsidRPr="00A10C6F">
                                <w:rPr>
                                  <w:i/>
                                  <w:iCs/>
                                  <w:sz w:val="18"/>
                                  <w:szCs w:val="18"/>
                                </w:rPr>
                                <w:t xml:space="preserve">, </w:t>
                              </w:r>
                              <w:r>
                                <w:rPr>
                                  <w:i/>
                                  <w:sz w:val="18"/>
                                  <w:szCs w:val="18"/>
                                </w:rPr>
                                <w:t xml:space="preserve">pp </w:t>
                              </w:r>
                              <w:r w:rsidR="00456ADA">
                                <w:rPr>
                                  <w:i/>
                                  <w:sz w:val="18"/>
                                  <w:szCs w:val="18"/>
                                </w:rPr>
                                <w:t>288</w:t>
                              </w:r>
                              <w:r>
                                <w:rPr>
                                  <w:i/>
                                  <w:sz w:val="18"/>
                                  <w:szCs w:val="18"/>
                                </w:rPr>
                                <w:t xml:space="preserve"> – </w:t>
                              </w:r>
                              <w:r w:rsidR="00456ADA">
                                <w:rPr>
                                  <w:i/>
                                  <w:sz w:val="18"/>
                                  <w:szCs w:val="18"/>
                                </w:rPr>
                                <w:t>294</w:t>
                              </w:r>
                            </w:p>
                            <w:p w14:paraId="1E965698" w14:textId="5D20C5DD" w:rsidR="00160BF2" w:rsidRPr="002359E8" w:rsidRDefault="00160BF2" w:rsidP="00C239D9">
                              <w:pPr>
                                <w:jc w:val="center"/>
                                <w:rPr>
                                  <w:color w:val="0070C0"/>
                                  <w:sz w:val="18"/>
                                  <w:szCs w:val="18"/>
                                  <w:lang w:val="fr-FR"/>
                                </w:rPr>
                              </w:pPr>
                              <w:proofErr w:type="spellStart"/>
                              <w:proofErr w:type="gramStart"/>
                              <w:r w:rsidRPr="00713296">
                                <w:rPr>
                                  <w:i/>
                                  <w:sz w:val="18"/>
                                  <w:szCs w:val="18"/>
                                  <w:lang w:val="fr-FR"/>
                                </w:rPr>
                                <w:t>DOI</w:t>
                              </w:r>
                              <w:proofErr w:type="spellEnd"/>
                              <w:r w:rsidRPr="00713296">
                                <w:rPr>
                                  <w:i/>
                                  <w:sz w:val="18"/>
                                  <w:szCs w:val="18"/>
                                  <w:lang w:val="fr-FR"/>
                                </w:rPr>
                                <w:t>:</w:t>
                              </w:r>
                              <w:proofErr w:type="gramEnd"/>
                              <w:r w:rsidRPr="00713296">
                                <w:rPr>
                                  <w:i/>
                                  <w:sz w:val="18"/>
                                  <w:szCs w:val="18"/>
                                  <w:lang w:val="fr-FR"/>
                                </w:rPr>
                                <w:t xml:space="preserve"> </w:t>
                              </w:r>
                              <w:hyperlink r:id="rId8" w:history="1">
                                <w:r w:rsidR="001E5CFF" w:rsidRPr="001E5CFF">
                                  <w:rPr>
                                    <w:rStyle w:val="Hyperlink"/>
                                    <w:color w:val="0070C0"/>
                                    <w:sz w:val="18"/>
                                    <w:szCs w:val="18"/>
                                  </w:rPr>
                                  <w:t>https://doi.org/10.33003/fjs-2026-1009-5096</w:t>
                                </w:r>
                              </w:hyperlink>
                            </w:p>
                          </w:txbxContent>
                        </wps:txbx>
                        <wps:bodyPr rot="0" vert="horz" wrap="square" lIns="91440" tIns="45720" rIns="91440" bIns="45720" anchor="t" anchorCtr="0" upright="1">
                          <a:noAutofit/>
                        </wps:bodyPr>
                      </wps:wsp>
                      <wps:wsp>
                        <wps:cNvPr id="44" name="Text Box 9"/>
                        <wps:cNvSpPr txBox="1">
                          <a:spLocks noChangeArrowheads="1"/>
                        </wps:cNvSpPr>
                        <wps:spPr bwMode="auto">
                          <a:xfrm>
                            <a:off x="8130" y="375"/>
                            <a:ext cx="1125" cy="12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B6CA70" w14:textId="77777777" w:rsidR="00160BF2" w:rsidRDefault="00160BF2" w:rsidP="00C239D9">
                              <w:r w:rsidRPr="00C376E4">
                                <w:rPr>
                                  <w:noProof/>
                                </w:rPr>
                                <w:drawing>
                                  <wp:inline distT="0" distB="0" distL="0" distR="0" wp14:anchorId="26DB68E4" wp14:editId="4A53AEB2">
                                    <wp:extent cx="523875" cy="581025"/>
                                    <wp:effectExtent l="0" t="0" r="9525" b="9525"/>
                                    <wp:docPr id="1390133631" name="Picture 1390133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3875" cy="5810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45" name="Text Box 10"/>
                        <wps:cNvSpPr txBox="1">
                          <a:spLocks noChangeArrowheads="1"/>
                        </wps:cNvSpPr>
                        <wps:spPr bwMode="auto">
                          <a:xfrm>
                            <a:off x="2235" y="420"/>
                            <a:ext cx="1215" cy="1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32B9BA" w14:textId="77777777" w:rsidR="00160BF2" w:rsidRDefault="00160BF2" w:rsidP="00C239D9">
                              <w:r w:rsidRPr="00C376E4">
                                <w:rPr>
                                  <w:noProof/>
                                </w:rPr>
                                <w:drawing>
                                  <wp:inline distT="0" distB="0" distL="0" distR="0" wp14:anchorId="0761C187" wp14:editId="4C4A09DF">
                                    <wp:extent cx="581025" cy="561975"/>
                                    <wp:effectExtent l="0" t="0" r="9525" b="9525"/>
                                    <wp:docPr id="2017539845" name="Picture 2017539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1025" cy="5619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3D555F" id="Group 42" o:spid="_x0000_s1026" style="position:absolute;left:0;text-align:left;margin-left:-21pt;margin-top:-47pt;width:497.25pt;height:60.9pt;z-index:251655168;mso-position-horizontal-relative:margin" coordorigin="1455,243" coordsize="8355,1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">
                <v:shapetype id="_x0000_t202" coordsize="21600,21600" o:spt="202" path="m,l,21600r21600,l21600,xe">
                  <v:stroke joinstyle="miter"/>
                  <v:path gradientshapeok="t" o:connecttype="rect"/>
                </v:shapetype>
                <v:shape id="Text Box 8" o:spid="_x0000_s1027" type="#_x0000_t202" style="position:absolute;left:1455;top:243;width:8355;height:1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" stroked="f">
                  <v:textbox>
                    <w:txbxContent>
                      <w:p w14:paraId="097E2EA4" w14:textId="77777777" w:rsidR="00160BF2" w:rsidRPr="00A10C6F" w:rsidRDefault="00160BF2" w:rsidP="00C239D9">
                        <w:pPr>
                          <w:jc w:val="center"/>
                          <w:rPr>
                            <w:i/>
                            <w:iCs/>
                            <w:sz w:val="18"/>
                            <w:szCs w:val="18"/>
                          </w:rPr>
                        </w:pPr>
                        <w:proofErr w:type="spellStart"/>
                        <w:r w:rsidRPr="00A10C6F">
                          <w:rPr>
                            <w:i/>
                            <w:iCs/>
                            <w:sz w:val="18"/>
                            <w:szCs w:val="18"/>
                          </w:rPr>
                          <w:t>FUDMA</w:t>
                        </w:r>
                        <w:proofErr w:type="spellEnd"/>
                        <w:r w:rsidRPr="00A10C6F">
                          <w:rPr>
                            <w:i/>
                            <w:iCs/>
                            <w:sz w:val="18"/>
                            <w:szCs w:val="18"/>
                          </w:rPr>
                          <w:t xml:space="preserve"> Journal of Sciences (FJS)</w:t>
                        </w:r>
                      </w:p>
                      <w:p w14:paraId="48D00C6A" w14:textId="77777777" w:rsidR="00160BF2" w:rsidRPr="00A10C6F" w:rsidRDefault="00160BF2" w:rsidP="00C239D9">
                        <w:pPr>
                          <w:jc w:val="center"/>
                          <w:rPr>
                            <w:i/>
                            <w:iCs/>
                            <w:sz w:val="18"/>
                            <w:szCs w:val="18"/>
                          </w:rPr>
                        </w:pPr>
                        <w:r w:rsidRPr="00A10C6F">
                          <w:rPr>
                            <w:i/>
                            <w:iCs/>
                            <w:sz w:val="18"/>
                            <w:szCs w:val="18"/>
                          </w:rPr>
                          <w:t>ISSN online: 2616-1370</w:t>
                        </w:r>
                      </w:p>
                      <w:p w14:paraId="7079193E" w14:textId="77777777" w:rsidR="00160BF2" w:rsidRPr="00A10C6F" w:rsidRDefault="00160BF2" w:rsidP="00C239D9">
                        <w:pPr>
                          <w:jc w:val="center"/>
                          <w:rPr>
                            <w:i/>
                            <w:iCs/>
                            <w:sz w:val="18"/>
                            <w:szCs w:val="18"/>
                          </w:rPr>
                        </w:pPr>
                        <w:r w:rsidRPr="00A10C6F">
                          <w:rPr>
                            <w:i/>
                            <w:iCs/>
                            <w:sz w:val="18"/>
                            <w:szCs w:val="18"/>
                          </w:rPr>
                          <w:t>ISSN print: 2645 - 2944</w:t>
                        </w:r>
                      </w:p>
                      <w:p w14:paraId="70CA5E73" w14:textId="1DE257E1" w:rsidR="00160BF2" w:rsidRPr="00593FAF" w:rsidRDefault="00160BF2" w:rsidP="00C239D9">
                        <w:pPr>
                          <w:jc w:val="center"/>
                          <w:rPr>
                            <w:i/>
                            <w:sz w:val="18"/>
                            <w:szCs w:val="18"/>
                          </w:rPr>
                        </w:pPr>
                        <w:r>
                          <w:rPr>
                            <w:i/>
                            <w:iCs/>
                            <w:sz w:val="18"/>
                            <w:szCs w:val="18"/>
                          </w:rPr>
                          <w:t xml:space="preserve">Vol. 10 No. 9, May, </w:t>
                        </w:r>
                        <w:r w:rsidRPr="00A10C6F">
                          <w:rPr>
                            <w:i/>
                            <w:iCs/>
                            <w:sz w:val="18"/>
                            <w:szCs w:val="18"/>
                          </w:rPr>
                          <w:t>202</w:t>
                        </w:r>
                        <w:r>
                          <w:rPr>
                            <w:i/>
                            <w:iCs/>
                            <w:sz w:val="18"/>
                            <w:szCs w:val="18"/>
                          </w:rPr>
                          <w:t>6</w:t>
                        </w:r>
                        <w:r w:rsidRPr="00A10C6F">
                          <w:rPr>
                            <w:i/>
                            <w:iCs/>
                            <w:sz w:val="18"/>
                            <w:szCs w:val="18"/>
                          </w:rPr>
                          <w:t xml:space="preserve">, </w:t>
                        </w:r>
                        <w:r>
                          <w:rPr>
                            <w:i/>
                            <w:sz w:val="18"/>
                            <w:szCs w:val="18"/>
                          </w:rPr>
                          <w:t xml:space="preserve">pp </w:t>
                        </w:r>
                        <w:r w:rsidR="00456ADA">
                          <w:rPr>
                            <w:i/>
                            <w:sz w:val="18"/>
                            <w:szCs w:val="18"/>
                          </w:rPr>
                          <w:t>288</w:t>
                        </w:r>
                        <w:r>
                          <w:rPr>
                            <w:i/>
                            <w:sz w:val="18"/>
                            <w:szCs w:val="18"/>
                          </w:rPr>
                          <w:t xml:space="preserve"> – </w:t>
                        </w:r>
                        <w:r w:rsidR="00456ADA">
                          <w:rPr>
                            <w:i/>
                            <w:sz w:val="18"/>
                            <w:szCs w:val="18"/>
                          </w:rPr>
                          <w:t>294</w:t>
                        </w:r>
                      </w:p>
                      <w:p w14:paraId="1E965698" w14:textId="5D20C5DD" w:rsidR="00160BF2" w:rsidRPr="002359E8" w:rsidRDefault="00160BF2" w:rsidP="00C239D9">
                        <w:pPr>
                          <w:jc w:val="center"/>
                          <w:rPr>
                            <w:color w:val="0070C0"/>
                            <w:sz w:val="18"/>
                            <w:szCs w:val="18"/>
                            <w:lang w:val="fr-FR"/>
                          </w:rPr>
                        </w:pPr>
                        <w:proofErr w:type="spellStart"/>
                        <w:proofErr w:type="gramStart"/>
                        <w:r w:rsidRPr="00713296">
                          <w:rPr>
                            <w:i/>
                            <w:sz w:val="18"/>
                            <w:szCs w:val="18"/>
                            <w:lang w:val="fr-FR"/>
                          </w:rPr>
                          <w:t>DOI</w:t>
                        </w:r>
                        <w:proofErr w:type="spellEnd"/>
                        <w:r w:rsidRPr="00713296">
                          <w:rPr>
                            <w:i/>
                            <w:sz w:val="18"/>
                            <w:szCs w:val="18"/>
                            <w:lang w:val="fr-FR"/>
                          </w:rPr>
                          <w:t>:</w:t>
                        </w:r>
                        <w:proofErr w:type="gramEnd"/>
                        <w:r w:rsidRPr="00713296">
                          <w:rPr>
                            <w:i/>
                            <w:sz w:val="18"/>
                            <w:szCs w:val="18"/>
                            <w:lang w:val="fr-FR"/>
                          </w:rPr>
                          <w:t xml:space="preserve"> </w:t>
                        </w:r>
                        <w:hyperlink r:id="rId11" w:history="1">
                          <w:r w:rsidR="001E5CFF" w:rsidRPr="001E5CFF">
                            <w:rPr>
                              <w:rStyle w:val="Hyperlink"/>
                              <w:color w:val="0070C0"/>
                              <w:sz w:val="18"/>
                              <w:szCs w:val="18"/>
                            </w:rPr>
                            <w:t>https://doi.org/10.33003/fjs-2026-1009-5096</w:t>
                          </w:r>
                        </w:hyperlink>
                      </w:p>
                    </w:txbxContent>
                  </v:textbox>
                </v:shape>
                <v:shape id="Text Box 9" o:spid="_x0000_s1028" type="#_x0000_t202" style="position:absolute;left:8130;top:375;width:1125;height:1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" stroked="f">
                  <v:textbox>
                    <w:txbxContent>
                      <w:p w14:paraId="67B6CA70" w14:textId="77777777" w:rsidR="00160BF2" w:rsidRDefault="00160BF2" w:rsidP="00C239D9">
                        <w:r w:rsidRPr="00C376E4">
                          <w:rPr>
                            <w:noProof/>
                          </w:rPr>
                          <w:drawing>
                            <wp:inline distT="0" distB="0" distL="0" distR="0" wp14:anchorId="26DB68E4" wp14:editId="4A53AEB2">
                              <wp:extent cx="523875" cy="581025"/>
                              <wp:effectExtent l="0" t="0" r="9525" b="9525"/>
                              <wp:docPr id="1390133631" name="Picture 1390133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3875" cy="581025"/>
                                      </a:xfrm>
                                      <a:prstGeom prst="rect">
                                        <a:avLst/>
                                      </a:prstGeom>
                                      <a:noFill/>
                                      <a:ln>
                                        <a:noFill/>
                                      </a:ln>
                                    </pic:spPr>
                                  </pic:pic>
                                </a:graphicData>
                              </a:graphic>
                            </wp:inline>
                          </w:drawing>
                        </w:r>
                      </w:p>
                    </w:txbxContent>
                  </v:textbox>
                </v:shape>
                <v:shape id="Text Box 10" o:spid="_x0000_s1029" type="#_x0000_t202" style="position:absolute;left:2235;top:420;width:1215;height:1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" stroked="f">
                  <v:textbox>
                    <w:txbxContent>
                      <w:p w14:paraId="7332B9BA" w14:textId="77777777" w:rsidR="00160BF2" w:rsidRDefault="00160BF2" w:rsidP="00C239D9">
                        <w:r w:rsidRPr="00C376E4">
                          <w:rPr>
                            <w:noProof/>
                          </w:rPr>
                          <w:drawing>
                            <wp:inline distT="0" distB="0" distL="0" distR="0" wp14:anchorId="0761C187" wp14:editId="4C4A09DF">
                              <wp:extent cx="581025" cy="561975"/>
                              <wp:effectExtent l="0" t="0" r="9525" b="9525"/>
                              <wp:docPr id="2017539845" name="Picture 2017539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1025" cy="561975"/>
                                      </a:xfrm>
                                      <a:prstGeom prst="rect">
                                        <a:avLst/>
                                      </a:prstGeom>
                                      <a:noFill/>
                                      <a:ln>
                                        <a:noFill/>
                                      </a:ln>
                                    </pic:spPr>
                                  </pic:pic>
                                </a:graphicData>
                              </a:graphic>
                            </wp:inline>
                          </w:drawing>
                        </w:r>
                      </w:p>
                    </w:txbxContent>
                  </v:textbox>
                </v:shape>
                <w10:wrap anchorx="margin"/>
              </v:group>
            </w:pict>
          </mc:Fallback>
        </mc:AlternateContent>
      </w:r>
    </w:p>
    <w:p w14:paraId="2620E667" w14:textId="77777777" w:rsidR="003A703C" w:rsidRPr="003A703C" w:rsidRDefault="003A703C" w:rsidP="001C1806">
      <w:pPr>
        <w:tabs>
          <w:tab w:val="left" w:pos="8190"/>
        </w:tabs>
        <w:autoSpaceDE w:val="0"/>
        <w:autoSpaceDN w:val="0"/>
        <w:adjustRightInd w:val="0"/>
        <w:jc w:val="center"/>
        <w:rPr>
          <w:bCs/>
          <w:sz w:val="18"/>
          <w:szCs w:val="18"/>
        </w:rPr>
      </w:pPr>
    </w:p>
    <w:p w14:paraId="09BE6D05" w14:textId="77777777" w:rsidR="00160BF2" w:rsidRPr="001D5F05" w:rsidRDefault="00160BF2" w:rsidP="00160BF2">
      <w:pPr>
        <w:jc w:val="center"/>
        <w:rPr>
          <w:b/>
          <w:sz w:val="22"/>
          <w:szCs w:val="22"/>
        </w:rPr>
      </w:pPr>
      <w:r w:rsidRPr="001D5F05">
        <w:rPr>
          <w:b/>
          <w:sz w:val="22"/>
          <w:szCs w:val="22"/>
        </w:rPr>
        <w:t xml:space="preserve">Stomatal Density, Stomatal Index, Stomatal Size and Transpiration Rates in </w:t>
      </w:r>
      <w:r w:rsidRPr="001D5F05">
        <w:rPr>
          <w:b/>
          <w:i/>
          <w:sz w:val="22"/>
          <w:szCs w:val="22"/>
        </w:rPr>
        <w:t xml:space="preserve">Agave </w:t>
      </w:r>
      <w:proofErr w:type="spellStart"/>
      <w:r w:rsidRPr="001D5F05">
        <w:rPr>
          <w:b/>
          <w:i/>
          <w:sz w:val="22"/>
          <w:szCs w:val="22"/>
        </w:rPr>
        <w:t>americana</w:t>
      </w:r>
      <w:proofErr w:type="spellEnd"/>
      <w:r w:rsidRPr="001D5F05">
        <w:rPr>
          <w:b/>
          <w:sz w:val="22"/>
          <w:szCs w:val="22"/>
        </w:rPr>
        <w:t xml:space="preserve"> and </w:t>
      </w:r>
      <w:r w:rsidRPr="001D5F05">
        <w:rPr>
          <w:b/>
          <w:i/>
          <w:sz w:val="22"/>
          <w:szCs w:val="22"/>
        </w:rPr>
        <w:t xml:space="preserve">Aloe </w:t>
      </w:r>
      <w:proofErr w:type="spellStart"/>
      <w:r w:rsidRPr="001D5F05">
        <w:rPr>
          <w:b/>
          <w:i/>
          <w:sz w:val="22"/>
          <w:szCs w:val="22"/>
        </w:rPr>
        <w:t>vera</w:t>
      </w:r>
      <w:proofErr w:type="spellEnd"/>
      <w:r w:rsidRPr="001D5F05">
        <w:rPr>
          <w:b/>
          <w:i/>
          <w:sz w:val="22"/>
          <w:szCs w:val="22"/>
        </w:rPr>
        <w:t xml:space="preserve"> </w:t>
      </w:r>
    </w:p>
    <w:p w14:paraId="6969191A" w14:textId="77777777" w:rsidR="00160BF2" w:rsidRDefault="00160BF2" w:rsidP="00160BF2">
      <w:pPr>
        <w:jc w:val="center"/>
        <w:rPr>
          <w:b/>
          <w:sz w:val="18"/>
          <w:szCs w:val="18"/>
        </w:rPr>
      </w:pPr>
    </w:p>
    <w:p w14:paraId="7FF4F4CD" w14:textId="19006B33" w:rsidR="00160BF2" w:rsidRDefault="00C73114" w:rsidP="00160BF2">
      <w:pPr>
        <w:jc w:val="center"/>
        <w:rPr>
          <w:b/>
          <w:sz w:val="18"/>
          <w:szCs w:val="18"/>
        </w:rPr>
      </w:pPr>
      <w:r>
        <w:rPr>
          <w:b/>
          <w:sz w:val="18"/>
          <w:szCs w:val="18"/>
        </w:rPr>
        <w:t>*</w:t>
      </w:r>
      <w:r w:rsidR="00160BF2" w:rsidRPr="00685E21">
        <w:rPr>
          <w:b/>
          <w:sz w:val="18"/>
          <w:szCs w:val="18"/>
        </w:rPr>
        <w:t>Adeniran, S.</w:t>
      </w:r>
      <w:r w:rsidR="001E5CFF" w:rsidRPr="001E5CFF">
        <w:t xml:space="preserve"> </w:t>
      </w:r>
      <w:r w:rsidR="001E5CFF" w:rsidRPr="001E5CFF">
        <w:rPr>
          <w:b/>
          <w:sz w:val="18"/>
          <w:szCs w:val="18"/>
        </w:rPr>
        <w:t>Sunday</w:t>
      </w:r>
      <w:r w:rsidR="00160BF2" w:rsidRPr="00685E21">
        <w:rPr>
          <w:b/>
          <w:sz w:val="18"/>
          <w:szCs w:val="18"/>
        </w:rPr>
        <w:t xml:space="preserve">, </w:t>
      </w:r>
      <w:proofErr w:type="spellStart"/>
      <w:r w:rsidR="00160BF2" w:rsidRPr="00685E21">
        <w:rPr>
          <w:b/>
          <w:sz w:val="18"/>
          <w:szCs w:val="18"/>
        </w:rPr>
        <w:t>Abdulrahaman</w:t>
      </w:r>
      <w:proofErr w:type="spellEnd"/>
      <w:r w:rsidR="00160BF2" w:rsidRPr="00685E21">
        <w:rPr>
          <w:b/>
          <w:sz w:val="18"/>
          <w:szCs w:val="18"/>
        </w:rPr>
        <w:t xml:space="preserve">, A. </w:t>
      </w:r>
      <w:r w:rsidR="001E5CFF" w:rsidRPr="001E5CFF">
        <w:rPr>
          <w:b/>
          <w:sz w:val="18"/>
          <w:szCs w:val="18"/>
        </w:rPr>
        <w:t>Abdullahi</w:t>
      </w:r>
      <w:r w:rsidR="00160BF2" w:rsidRPr="00685E21">
        <w:rPr>
          <w:b/>
          <w:sz w:val="18"/>
          <w:szCs w:val="18"/>
        </w:rPr>
        <w:t xml:space="preserve">, </w:t>
      </w:r>
      <w:r w:rsidR="00C168AF">
        <w:rPr>
          <w:b/>
          <w:sz w:val="18"/>
          <w:szCs w:val="18"/>
        </w:rPr>
        <w:t>a</w:t>
      </w:r>
      <w:r w:rsidR="00160BF2" w:rsidRPr="00685E21">
        <w:rPr>
          <w:b/>
          <w:sz w:val="18"/>
          <w:szCs w:val="18"/>
        </w:rPr>
        <w:t xml:space="preserve">nd </w:t>
      </w:r>
      <w:proofErr w:type="spellStart"/>
      <w:r w:rsidR="00160BF2" w:rsidRPr="00685E21">
        <w:rPr>
          <w:b/>
          <w:sz w:val="18"/>
          <w:szCs w:val="18"/>
        </w:rPr>
        <w:t>Sagaya</w:t>
      </w:r>
      <w:proofErr w:type="spellEnd"/>
      <w:r w:rsidR="001E5CFF" w:rsidRPr="001E5CFF">
        <w:t xml:space="preserve"> </w:t>
      </w:r>
      <w:proofErr w:type="spellStart"/>
      <w:r w:rsidR="00C168AF" w:rsidRPr="00C168AF">
        <w:rPr>
          <w:b/>
          <w:bCs/>
          <w:color w:val="222222"/>
          <w:sz w:val="18"/>
          <w:szCs w:val="18"/>
          <w:shd w:val="clear" w:color="auto" w:fill="FFFFFF"/>
        </w:rPr>
        <w:t>Abdulqudri</w:t>
      </w:r>
      <w:proofErr w:type="spellEnd"/>
    </w:p>
    <w:p w14:paraId="73604E10" w14:textId="77777777" w:rsidR="00160BF2" w:rsidRPr="00685E21" w:rsidRDefault="00160BF2" w:rsidP="00160BF2">
      <w:pPr>
        <w:jc w:val="center"/>
        <w:rPr>
          <w:b/>
          <w:sz w:val="18"/>
          <w:szCs w:val="18"/>
        </w:rPr>
      </w:pPr>
    </w:p>
    <w:p w14:paraId="509FA3BD" w14:textId="77777777" w:rsidR="00160BF2" w:rsidRDefault="00160BF2" w:rsidP="00160BF2">
      <w:pPr>
        <w:jc w:val="center"/>
        <w:rPr>
          <w:sz w:val="18"/>
          <w:szCs w:val="18"/>
        </w:rPr>
      </w:pPr>
      <w:r w:rsidRPr="00685E21">
        <w:rPr>
          <w:sz w:val="18"/>
          <w:szCs w:val="18"/>
        </w:rPr>
        <w:t>Applied Plant Anatomy and Wood Technology Laboratory,</w:t>
      </w:r>
      <w:r>
        <w:rPr>
          <w:sz w:val="18"/>
          <w:szCs w:val="18"/>
        </w:rPr>
        <w:t xml:space="preserve"> </w:t>
      </w:r>
      <w:r w:rsidRPr="00685E21">
        <w:rPr>
          <w:sz w:val="18"/>
          <w:szCs w:val="18"/>
        </w:rPr>
        <w:t>Department of Plant Biology, Faculty of Life Sciences,</w:t>
      </w:r>
      <w:r>
        <w:rPr>
          <w:sz w:val="18"/>
          <w:szCs w:val="18"/>
        </w:rPr>
        <w:t xml:space="preserve"> </w:t>
      </w:r>
      <w:r w:rsidRPr="00685E21">
        <w:rPr>
          <w:sz w:val="18"/>
          <w:szCs w:val="18"/>
        </w:rPr>
        <w:t>University of Ilorin, Ilorin, Nigeria</w:t>
      </w:r>
    </w:p>
    <w:p w14:paraId="37DCDE8E" w14:textId="77777777" w:rsidR="003A1314" w:rsidRPr="00FC15E4" w:rsidRDefault="003A1314" w:rsidP="001C1806">
      <w:pPr>
        <w:tabs>
          <w:tab w:val="left" w:pos="8190"/>
        </w:tabs>
        <w:autoSpaceDE w:val="0"/>
        <w:autoSpaceDN w:val="0"/>
        <w:adjustRightInd w:val="0"/>
        <w:jc w:val="center"/>
        <w:rPr>
          <w:iCs/>
          <w:sz w:val="18"/>
          <w:szCs w:val="18"/>
          <w:lang w:val="en-CA" w:eastAsia="en-CA"/>
        </w:rPr>
      </w:pPr>
    </w:p>
    <w:p w14:paraId="164EEB8C" w14:textId="31129AE1" w:rsidR="003A1314" w:rsidRPr="00160BF2" w:rsidRDefault="00241957" w:rsidP="00160BF2">
      <w:pPr>
        <w:jc w:val="center"/>
        <w:rPr>
          <w:rStyle w:val="Hyperlink"/>
          <w:color w:val="auto"/>
          <w:sz w:val="18"/>
          <w:szCs w:val="18"/>
          <w:u w:val="none"/>
        </w:rPr>
      </w:pPr>
      <w:r>
        <w:rPr>
          <w:sz w:val="18"/>
          <w:szCs w:val="18"/>
          <w:lang w:val="en-CA" w:eastAsia="en-CA"/>
        </w:rPr>
        <w:t>*</w:t>
      </w:r>
      <w:r w:rsidR="00A72E39" w:rsidRPr="00241957">
        <w:rPr>
          <w:sz w:val="18"/>
          <w:szCs w:val="18"/>
          <w:lang w:val="en-CA" w:eastAsia="en-CA"/>
        </w:rPr>
        <w:t>Corresponding author</w:t>
      </w:r>
      <w:r>
        <w:rPr>
          <w:sz w:val="18"/>
          <w:szCs w:val="18"/>
          <w:lang w:val="en-CA" w:eastAsia="en-CA"/>
        </w:rPr>
        <w:t>s’ email</w:t>
      </w:r>
      <w:r w:rsidR="00A72E39" w:rsidRPr="00241957">
        <w:rPr>
          <w:sz w:val="18"/>
          <w:szCs w:val="18"/>
          <w:lang w:val="en-CA" w:eastAsia="en-CA"/>
        </w:rPr>
        <w:t>:</w:t>
      </w:r>
      <w:r w:rsidR="00A72E39" w:rsidRPr="00BA4A0C">
        <w:rPr>
          <w:b/>
          <w:bCs/>
          <w:sz w:val="18"/>
          <w:szCs w:val="18"/>
          <w:lang w:val="en-CA" w:eastAsia="en-CA"/>
        </w:rPr>
        <w:t xml:space="preserve"> </w:t>
      </w:r>
      <w:r w:rsidR="00160BF2" w:rsidRPr="00B33A9D">
        <w:rPr>
          <w:rStyle w:val="Hyperlink"/>
          <w:color w:val="0070C0"/>
          <w:sz w:val="18"/>
          <w:szCs w:val="18"/>
        </w:rPr>
        <w:t>adeniran.sa@unilorin.edu.ng</w:t>
      </w:r>
      <w:r w:rsidR="00160BF2">
        <w:rPr>
          <w:rStyle w:val="Hyperlink"/>
          <w:sz w:val="18"/>
          <w:szCs w:val="18"/>
        </w:rPr>
        <w:t xml:space="preserve"> </w:t>
      </w:r>
      <w:r w:rsidR="00160BF2" w:rsidRPr="00160BF2">
        <w:rPr>
          <w:rStyle w:val="Hyperlink"/>
          <w:sz w:val="18"/>
          <w:szCs w:val="18"/>
          <w:u w:val="none"/>
        </w:rPr>
        <w:t xml:space="preserve">  </w:t>
      </w:r>
      <w:r w:rsidR="00160BF2" w:rsidRPr="00160BF2">
        <w:rPr>
          <w:rStyle w:val="Hyperlink"/>
          <w:color w:val="auto"/>
          <w:sz w:val="18"/>
          <w:szCs w:val="18"/>
          <w:u w:val="none"/>
        </w:rPr>
        <w:t>Phone:</w:t>
      </w:r>
      <w:r w:rsidR="00160BF2" w:rsidRPr="00160BF2">
        <w:rPr>
          <w:rStyle w:val="Hyperlink"/>
          <w:color w:val="auto"/>
          <w:sz w:val="18"/>
          <w:szCs w:val="18"/>
        </w:rPr>
        <w:t xml:space="preserve"> </w:t>
      </w:r>
      <w:r w:rsidR="00160BF2" w:rsidRPr="00685E21">
        <w:rPr>
          <w:sz w:val="18"/>
          <w:szCs w:val="18"/>
        </w:rPr>
        <w:t>+2347037806777</w:t>
      </w:r>
    </w:p>
    <w:p w14:paraId="3466B580" w14:textId="77777777" w:rsidR="00160BF2" w:rsidRPr="00FC15E4" w:rsidRDefault="00160BF2" w:rsidP="00160BF2">
      <w:pPr>
        <w:tabs>
          <w:tab w:val="left" w:pos="8190"/>
        </w:tabs>
        <w:autoSpaceDE w:val="0"/>
        <w:autoSpaceDN w:val="0"/>
        <w:adjustRightInd w:val="0"/>
        <w:jc w:val="center"/>
        <w:rPr>
          <w:bCs/>
          <w:color w:val="000000"/>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7"/>
        <w:gridCol w:w="1276"/>
        <w:gridCol w:w="6521"/>
      </w:tblGrid>
      <w:tr w:rsidR="008C532B" w:rsidRPr="008C532B" w14:paraId="19CE8F74" w14:textId="77777777" w:rsidTr="008C532B">
        <w:trPr>
          <w:trHeight w:val="227"/>
        </w:trPr>
        <w:tc>
          <w:tcPr>
            <w:tcW w:w="1037" w:type="dxa"/>
            <w:tcBorders>
              <w:top w:val="single" w:sz="4" w:space="0" w:color="auto"/>
            </w:tcBorders>
            <w:vAlign w:val="center"/>
          </w:tcPr>
          <w:p w14:paraId="35928F04" w14:textId="77777777" w:rsidR="008C532B" w:rsidRPr="008C532B" w:rsidRDefault="008C532B" w:rsidP="008C532B">
            <w:pPr>
              <w:rPr>
                <w:rFonts w:asciiTheme="majorBidi" w:hAnsiTheme="majorBidi" w:cstheme="majorBidi"/>
                <w:b/>
                <w:bCs/>
                <w:sz w:val="18"/>
                <w:szCs w:val="18"/>
              </w:rPr>
            </w:pPr>
          </w:p>
        </w:tc>
        <w:tc>
          <w:tcPr>
            <w:tcW w:w="1276" w:type="dxa"/>
            <w:tcBorders>
              <w:top w:val="single" w:sz="4" w:space="0" w:color="auto"/>
            </w:tcBorders>
            <w:vAlign w:val="center"/>
          </w:tcPr>
          <w:p w14:paraId="52854FE3" w14:textId="77777777" w:rsidR="008C532B" w:rsidRPr="008C532B" w:rsidRDefault="008C532B" w:rsidP="008C532B">
            <w:pPr>
              <w:rPr>
                <w:rFonts w:asciiTheme="majorBidi" w:hAnsiTheme="majorBidi" w:cstheme="majorBidi"/>
                <w:sz w:val="18"/>
                <w:szCs w:val="18"/>
              </w:rPr>
            </w:pPr>
          </w:p>
        </w:tc>
        <w:tc>
          <w:tcPr>
            <w:tcW w:w="6521" w:type="dxa"/>
            <w:tcBorders>
              <w:top w:val="single" w:sz="4" w:space="0" w:color="auto"/>
            </w:tcBorders>
            <w:vAlign w:val="bottom"/>
          </w:tcPr>
          <w:p w14:paraId="5F56A396" w14:textId="25BC587B" w:rsidR="008C532B" w:rsidRPr="008C532B" w:rsidRDefault="008C532B" w:rsidP="008C532B">
            <w:pPr>
              <w:rPr>
                <w:rFonts w:asciiTheme="majorBidi" w:hAnsiTheme="majorBidi" w:cstheme="majorBidi"/>
                <w:b/>
                <w:bCs/>
                <w:sz w:val="18"/>
                <w:szCs w:val="18"/>
              </w:rPr>
            </w:pPr>
            <w:r w:rsidRPr="008C532B">
              <w:rPr>
                <w:rFonts w:asciiTheme="majorBidi" w:hAnsiTheme="majorBidi" w:cstheme="majorBidi"/>
                <w:b/>
                <w:bCs/>
                <w:sz w:val="18"/>
                <w:szCs w:val="18"/>
              </w:rPr>
              <w:t>ABSTRACT</w:t>
            </w:r>
          </w:p>
        </w:tc>
      </w:tr>
      <w:tr w:rsidR="008C532B" w:rsidRPr="008C532B" w14:paraId="59F45B13" w14:textId="77777777" w:rsidTr="008C532B">
        <w:tc>
          <w:tcPr>
            <w:tcW w:w="1037" w:type="dxa"/>
            <w:tcBorders>
              <w:bottom w:val="double" w:sz="4" w:space="0" w:color="auto"/>
            </w:tcBorders>
            <w:vAlign w:val="bottom"/>
          </w:tcPr>
          <w:p w14:paraId="2A73AFBC" w14:textId="10B89F94" w:rsidR="008C532B" w:rsidRPr="008C532B" w:rsidRDefault="008C532B" w:rsidP="008C532B">
            <w:pPr>
              <w:spacing w:line="480" w:lineRule="auto"/>
              <w:rPr>
                <w:rFonts w:asciiTheme="majorBidi" w:hAnsiTheme="majorBidi" w:cstheme="majorBidi"/>
                <w:b/>
                <w:bCs/>
                <w:sz w:val="18"/>
                <w:szCs w:val="18"/>
              </w:rPr>
            </w:pPr>
            <w:r w:rsidRPr="008C532B">
              <w:rPr>
                <w:rFonts w:asciiTheme="majorBidi" w:hAnsiTheme="majorBidi" w:cstheme="majorBidi"/>
                <w:b/>
                <w:bCs/>
                <w:sz w:val="18"/>
                <w:szCs w:val="18"/>
              </w:rPr>
              <w:t>Received:</w:t>
            </w:r>
            <w:r>
              <w:rPr>
                <w:rFonts w:asciiTheme="majorBidi" w:hAnsiTheme="majorBidi" w:cstheme="majorBidi"/>
                <w:b/>
                <w:bCs/>
                <w:sz w:val="18"/>
                <w:szCs w:val="18"/>
              </w:rPr>
              <w:t xml:space="preserve"> </w:t>
            </w:r>
          </w:p>
          <w:p w14:paraId="19391A68" w14:textId="2560BC0C" w:rsidR="008C532B" w:rsidRDefault="008C532B" w:rsidP="008C532B">
            <w:pPr>
              <w:spacing w:line="480" w:lineRule="auto"/>
              <w:rPr>
                <w:rFonts w:asciiTheme="majorBidi" w:hAnsiTheme="majorBidi" w:cstheme="majorBidi"/>
                <w:b/>
                <w:bCs/>
                <w:sz w:val="18"/>
                <w:szCs w:val="18"/>
              </w:rPr>
            </w:pPr>
            <w:r w:rsidRPr="008C532B">
              <w:rPr>
                <w:rFonts w:asciiTheme="majorBidi" w:hAnsiTheme="majorBidi" w:cstheme="majorBidi"/>
                <w:b/>
                <w:bCs/>
                <w:sz w:val="18"/>
                <w:szCs w:val="18"/>
              </w:rPr>
              <w:t>Accepted:</w:t>
            </w:r>
            <w:r>
              <w:rPr>
                <w:rFonts w:asciiTheme="majorBidi" w:hAnsiTheme="majorBidi" w:cstheme="majorBidi"/>
                <w:b/>
                <w:bCs/>
                <w:sz w:val="18"/>
                <w:szCs w:val="18"/>
              </w:rPr>
              <w:t xml:space="preserve"> </w:t>
            </w:r>
          </w:p>
          <w:p w14:paraId="45D05969" w14:textId="0AAD5B98" w:rsidR="008C532B" w:rsidRPr="008C532B" w:rsidRDefault="008C532B" w:rsidP="008C532B">
            <w:pPr>
              <w:spacing w:line="480" w:lineRule="auto"/>
              <w:rPr>
                <w:rFonts w:asciiTheme="majorBidi" w:hAnsiTheme="majorBidi" w:cstheme="majorBidi"/>
                <w:b/>
                <w:bCs/>
                <w:sz w:val="18"/>
                <w:szCs w:val="18"/>
              </w:rPr>
            </w:pPr>
            <w:r w:rsidRPr="008C532B">
              <w:rPr>
                <w:rFonts w:asciiTheme="majorBidi" w:hAnsiTheme="majorBidi" w:cstheme="majorBidi"/>
                <w:b/>
                <w:bCs/>
                <w:sz w:val="18"/>
                <w:szCs w:val="18"/>
              </w:rPr>
              <w:t>Published:</w:t>
            </w:r>
            <w:r>
              <w:rPr>
                <w:rFonts w:asciiTheme="majorBidi" w:hAnsiTheme="majorBidi" w:cstheme="majorBidi"/>
                <w:b/>
                <w:bCs/>
                <w:sz w:val="18"/>
                <w:szCs w:val="18"/>
              </w:rPr>
              <w:t xml:space="preserve"> </w:t>
            </w:r>
          </w:p>
        </w:tc>
        <w:tc>
          <w:tcPr>
            <w:tcW w:w="1276" w:type="dxa"/>
            <w:tcBorders>
              <w:bottom w:val="double" w:sz="4" w:space="0" w:color="auto"/>
            </w:tcBorders>
            <w:vAlign w:val="bottom"/>
          </w:tcPr>
          <w:p w14:paraId="31DE47D6" w14:textId="45ADA7CC" w:rsidR="008C532B" w:rsidRPr="008C532B" w:rsidRDefault="008E37FC" w:rsidP="008C532B">
            <w:pPr>
              <w:spacing w:line="480" w:lineRule="auto"/>
              <w:rPr>
                <w:rFonts w:asciiTheme="majorBidi" w:hAnsiTheme="majorBidi" w:cstheme="majorBidi"/>
                <w:sz w:val="18"/>
                <w:szCs w:val="18"/>
              </w:rPr>
            </w:pPr>
            <w:r>
              <w:rPr>
                <w:rFonts w:asciiTheme="majorBidi" w:hAnsiTheme="majorBidi" w:cstheme="majorBidi"/>
                <w:sz w:val="18"/>
                <w:szCs w:val="18"/>
              </w:rPr>
              <w:t>14</w:t>
            </w:r>
            <w:r w:rsidR="008C532B" w:rsidRPr="008C532B">
              <w:rPr>
                <w:rFonts w:asciiTheme="majorBidi" w:hAnsiTheme="majorBidi" w:cstheme="majorBidi"/>
                <w:sz w:val="18"/>
                <w:szCs w:val="18"/>
              </w:rPr>
              <w:t xml:space="preserve"> </w:t>
            </w:r>
            <w:r>
              <w:rPr>
                <w:rFonts w:asciiTheme="majorBidi" w:hAnsiTheme="majorBidi" w:cstheme="majorBidi"/>
                <w:sz w:val="18"/>
                <w:szCs w:val="18"/>
              </w:rPr>
              <w:t>June</w:t>
            </w:r>
            <w:r w:rsidRPr="008C532B">
              <w:rPr>
                <w:rFonts w:asciiTheme="majorBidi" w:hAnsiTheme="majorBidi" w:cstheme="majorBidi"/>
                <w:sz w:val="18"/>
                <w:szCs w:val="18"/>
              </w:rPr>
              <w:t xml:space="preserve"> </w:t>
            </w:r>
            <w:r w:rsidR="008C532B" w:rsidRPr="008C532B">
              <w:rPr>
                <w:rFonts w:asciiTheme="majorBidi" w:hAnsiTheme="majorBidi" w:cstheme="majorBidi"/>
                <w:sz w:val="18"/>
                <w:szCs w:val="18"/>
              </w:rPr>
              <w:t>2026</w:t>
            </w:r>
          </w:p>
          <w:p w14:paraId="5E2ADC1D" w14:textId="2B9CF148" w:rsidR="008C532B" w:rsidRPr="008C532B" w:rsidRDefault="008C532B" w:rsidP="008C532B">
            <w:pPr>
              <w:spacing w:line="480" w:lineRule="auto"/>
              <w:rPr>
                <w:rFonts w:asciiTheme="majorBidi" w:hAnsiTheme="majorBidi" w:cstheme="majorBidi"/>
                <w:sz w:val="18"/>
                <w:szCs w:val="18"/>
              </w:rPr>
            </w:pPr>
            <w:r w:rsidRPr="008C532B">
              <w:rPr>
                <w:rFonts w:asciiTheme="majorBidi" w:hAnsiTheme="majorBidi" w:cstheme="majorBidi"/>
                <w:sz w:val="18"/>
                <w:szCs w:val="18"/>
              </w:rPr>
              <w:t xml:space="preserve">25 </w:t>
            </w:r>
            <w:r w:rsidR="008E37FC">
              <w:rPr>
                <w:rFonts w:asciiTheme="majorBidi" w:hAnsiTheme="majorBidi" w:cstheme="majorBidi"/>
                <w:sz w:val="18"/>
                <w:szCs w:val="18"/>
              </w:rPr>
              <w:t>June</w:t>
            </w:r>
            <w:r w:rsidR="008E37FC" w:rsidRPr="008C532B">
              <w:rPr>
                <w:rFonts w:asciiTheme="majorBidi" w:hAnsiTheme="majorBidi" w:cstheme="majorBidi"/>
                <w:sz w:val="18"/>
                <w:szCs w:val="18"/>
              </w:rPr>
              <w:t xml:space="preserve"> </w:t>
            </w:r>
            <w:r w:rsidRPr="008C532B">
              <w:rPr>
                <w:rFonts w:asciiTheme="majorBidi" w:hAnsiTheme="majorBidi" w:cstheme="majorBidi"/>
                <w:sz w:val="18"/>
                <w:szCs w:val="18"/>
              </w:rPr>
              <w:t>2026</w:t>
            </w:r>
          </w:p>
          <w:p w14:paraId="075B2DEF" w14:textId="5FE51B06" w:rsidR="008C532B" w:rsidRPr="008C532B" w:rsidRDefault="008C532B" w:rsidP="008C532B">
            <w:pPr>
              <w:spacing w:line="480" w:lineRule="auto"/>
              <w:rPr>
                <w:rFonts w:asciiTheme="majorBidi" w:hAnsiTheme="majorBidi" w:cstheme="majorBidi"/>
                <w:b/>
                <w:bCs/>
                <w:sz w:val="18"/>
                <w:szCs w:val="18"/>
              </w:rPr>
            </w:pPr>
            <w:r w:rsidRPr="008C532B">
              <w:rPr>
                <w:rFonts w:asciiTheme="majorBidi" w:hAnsiTheme="majorBidi" w:cstheme="majorBidi"/>
                <w:sz w:val="18"/>
                <w:szCs w:val="18"/>
              </w:rPr>
              <w:t xml:space="preserve">30 </w:t>
            </w:r>
            <w:r w:rsidR="008E37FC">
              <w:rPr>
                <w:rFonts w:asciiTheme="majorBidi" w:hAnsiTheme="majorBidi" w:cstheme="majorBidi"/>
                <w:sz w:val="18"/>
                <w:szCs w:val="18"/>
              </w:rPr>
              <w:t>June</w:t>
            </w:r>
            <w:r w:rsidR="008E37FC" w:rsidRPr="008C532B">
              <w:rPr>
                <w:rFonts w:asciiTheme="majorBidi" w:hAnsiTheme="majorBidi" w:cstheme="majorBidi"/>
                <w:sz w:val="18"/>
                <w:szCs w:val="18"/>
              </w:rPr>
              <w:t xml:space="preserve"> </w:t>
            </w:r>
            <w:r w:rsidRPr="008C532B">
              <w:rPr>
                <w:rFonts w:asciiTheme="majorBidi" w:hAnsiTheme="majorBidi" w:cstheme="majorBidi"/>
                <w:sz w:val="18"/>
                <w:szCs w:val="18"/>
              </w:rPr>
              <w:t>2026</w:t>
            </w:r>
          </w:p>
        </w:tc>
        <w:tc>
          <w:tcPr>
            <w:tcW w:w="6521" w:type="dxa"/>
            <w:tcBorders>
              <w:bottom w:val="double" w:sz="4" w:space="0" w:color="auto"/>
            </w:tcBorders>
          </w:tcPr>
          <w:p w14:paraId="4FFDE2D8" w14:textId="308E81D2" w:rsidR="008C532B" w:rsidRPr="008C532B" w:rsidRDefault="00160BF2" w:rsidP="008C532B">
            <w:pPr>
              <w:jc w:val="both"/>
              <w:rPr>
                <w:rFonts w:asciiTheme="majorBidi" w:hAnsiTheme="majorBidi" w:cstheme="majorBidi"/>
                <w:sz w:val="18"/>
                <w:szCs w:val="18"/>
              </w:rPr>
            </w:pPr>
            <w:r w:rsidRPr="00160BF2">
              <w:rPr>
                <w:rFonts w:asciiTheme="majorBidi" w:hAnsiTheme="majorBidi" w:cstheme="majorBidi"/>
                <w:sz w:val="18"/>
                <w:szCs w:val="18"/>
              </w:rPr>
              <w:t>The need to reduce water wastage on irrigation of plants in view of the global water crisis necessitates the delimitation of some leaf epidermal features which are relevant to water use efficiency (</w:t>
            </w:r>
            <w:proofErr w:type="spellStart"/>
            <w:r w:rsidRPr="00160BF2">
              <w:rPr>
                <w:rFonts w:asciiTheme="majorBidi" w:hAnsiTheme="majorBidi" w:cstheme="majorBidi"/>
                <w:sz w:val="18"/>
                <w:szCs w:val="18"/>
              </w:rPr>
              <w:t>WUE</w:t>
            </w:r>
            <w:proofErr w:type="spellEnd"/>
            <w:r w:rsidRPr="00160BF2">
              <w:rPr>
                <w:rFonts w:asciiTheme="majorBidi" w:hAnsiTheme="majorBidi" w:cstheme="majorBidi"/>
                <w:sz w:val="18"/>
                <w:szCs w:val="18"/>
              </w:rPr>
              <w:t xml:space="preserve">). Two ornamental plant species namely: </w:t>
            </w:r>
            <w:r w:rsidRPr="00160BF2">
              <w:rPr>
                <w:rFonts w:asciiTheme="majorBidi" w:hAnsiTheme="majorBidi" w:cstheme="majorBidi"/>
                <w:i/>
                <w:sz w:val="18"/>
                <w:szCs w:val="18"/>
              </w:rPr>
              <w:t xml:space="preserve">Agave </w:t>
            </w:r>
            <w:proofErr w:type="spellStart"/>
            <w:r w:rsidRPr="00160BF2">
              <w:rPr>
                <w:rFonts w:asciiTheme="majorBidi" w:hAnsiTheme="majorBidi" w:cstheme="majorBidi"/>
                <w:i/>
                <w:sz w:val="18"/>
                <w:szCs w:val="18"/>
              </w:rPr>
              <w:t>americana</w:t>
            </w:r>
            <w:proofErr w:type="spellEnd"/>
            <w:r w:rsidRPr="00160BF2">
              <w:rPr>
                <w:rFonts w:asciiTheme="majorBidi" w:hAnsiTheme="majorBidi" w:cstheme="majorBidi"/>
                <w:i/>
                <w:sz w:val="18"/>
                <w:szCs w:val="18"/>
              </w:rPr>
              <w:t xml:space="preserve"> </w:t>
            </w:r>
            <w:r w:rsidRPr="00160BF2">
              <w:rPr>
                <w:rFonts w:asciiTheme="majorBidi" w:hAnsiTheme="majorBidi" w:cstheme="majorBidi"/>
                <w:sz w:val="18"/>
                <w:szCs w:val="18"/>
              </w:rPr>
              <w:t xml:space="preserve">Linn. and </w:t>
            </w:r>
            <w:r w:rsidRPr="00160BF2">
              <w:rPr>
                <w:rFonts w:asciiTheme="majorBidi" w:hAnsiTheme="majorBidi" w:cstheme="majorBidi"/>
                <w:i/>
                <w:sz w:val="18"/>
                <w:szCs w:val="18"/>
              </w:rPr>
              <w:t xml:space="preserve">Aloe </w:t>
            </w:r>
            <w:proofErr w:type="spellStart"/>
            <w:r w:rsidRPr="00160BF2">
              <w:rPr>
                <w:rFonts w:asciiTheme="majorBidi" w:hAnsiTheme="majorBidi" w:cstheme="majorBidi"/>
                <w:i/>
                <w:sz w:val="18"/>
                <w:szCs w:val="18"/>
              </w:rPr>
              <w:t>vera</w:t>
            </w:r>
            <w:proofErr w:type="spellEnd"/>
            <w:r w:rsidRPr="00160BF2">
              <w:rPr>
                <w:rFonts w:asciiTheme="majorBidi" w:hAnsiTheme="majorBidi" w:cstheme="majorBidi"/>
                <w:sz w:val="18"/>
                <w:szCs w:val="18"/>
              </w:rPr>
              <w:t xml:space="preserve"> </w:t>
            </w:r>
            <w:proofErr w:type="spellStart"/>
            <w:r w:rsidRPr="00160BF2">
              <w:rPr>
                <w:rFonts w:asciiTheme="majorBidi" w:hAnsiTheme="majorBidi" w:cstheme="majorBidi"/>
                <w:sz w:val="18"/>
                <w:szCs w:val="18"/>
              </w:rPr>
              <w:t>Tourn</w:t>
            </w:r>
            <w:proofErr w:type="spellEnd"/>
            <w:r w:rsidRPr="00160BF2">
              <w:rPr>
                <w:rFonts w:asciiTheme="majorBidi" w:hAnsiTheme="majorBidi" w:cstheme="majorBidi"/>
                <w:sz w:val="18"/>
                <w:szCs w:val="18"/>
              </w:rPr>
              <w:t>. &amp; Linn. were</w:t>
            </w:r>
            <w:r w:rsidRPr="00160BF2">
              <w:rPr>
                <w:rFonts w:asciiTheme="majorBidi" w:hAnsiTheme="majorBidi" w:cstheme="majorBidi"/>
                <w:i/>
                <w:sz w:val="18"/>
                <w:szCs w:val="18"/>
              </w:rPr>
              <w:t xml:space="preserve"> </w:t>
            </w:r>
            <w:r w:rsidRPr="00160BF2">
              <w:rPr>
                <w:rFonts w:asciiTheme="majorBidi" w:hAnsiTheme="majorBidi" w:cstheme="majorBidi"/>
                <w:sz w:val="18"/>
                <w:szCs w:val="18"/>
              </w:rPr>
              <w:t>studied to determine anatomical and morphological features which are adaptations to water stress and can serve as indices for frequency of watering. The species were propagated in a greenhouse and subjected to 4 watering frequencies each with 5 varying soil moisture contents. After six weeks of watering in the greenhouse, anatomical studies using a light microscope were also carried out. Anatomical adaptations include low stomatal density, low stomatal index and small stomata and</w:t>
            </w:r>
            <w:r w:rsidRPr="00160BF2">
              <w:rPr>
                <w:rFonts w:asciiTheme="majorBidi" w:hAnsiTheme="majorBidi" w:cstheme="majorBidi"/>
                <w:i/>
                <w:sz w:val="18"/>
                <w:szCs w:val="18"/>
              </w:rPr>
              <w:t xml:space="preserve"> </w:t>
            </w:r>
            <w:r w:rsidRPr="00160BF2">
              <w:rPr>
                <w:rFonts w:asciiTheme="majorBidi" w:hAnsiTheme="majorBidi" w:cstheme="majorBidi"/>
                <w:sz w:val="18"/>
                <w:szCs w:val="18"/>
              </w:rPr>
              <w:t>low transpiration rate. Leaves with high stomatal density, stomatal index and large stomata also encouraged high rate of transpiration</w:t>
            </w:r>
            <w:r w:rsidRPr="00160BF2">
              <w:rPr>
                <w:rFonts w:asciiTheme="majorBidi" w:hAnsiTheme="majorBidi" w:cstheme="majorBidi"/>
                <w:i/>
                <w:sz w:val="18"/>
                <w:szCs w:val="18"/>
              </w:rPr>
              <w:t xml:space="preserve">. </w:t>
            </w:r>
            <w:r w:rsidRPr="00160BF2">
              <w:rPr>
                <w:rFonts w:asciiTheme="majorBidi" w:hAnsiTheme="majorBidi" w:cstheme="majorBidi"/>
                <w:sz w:val="18"/>
                <w:szCs w:val="18"/>
              </w:rPr>
              <w:t xml:space="preserve"> Analysis of Variance and Duncan’s Multiple Range Test showed that there were significant differences p&lt;0.05 in all the parameters studied. </w:t>
            </w:r>
            <w:r w:rsidRPr="00160BF2">
              <w:rPr>
                <w:rFonts w:asciiTheme="majorBidi" w:hAnsiTheme="majorBidi" w:cstheme="majorBidi"/>
                <w:iCs/>
                <w:sz w:val="18"/>
                <w:szCs w:val="18"/>
              </w:rPr>
              <w:t xml:space="preserve">The </w:t>
            </w:r>
            <w:r w:rsidRPr="00160BF2">
              <w:rPr>
                <w:rFonts w:asciiTheme="majorBidi" w:hAnsiTheme="majorBidi" w:cstheme="majorBidi"/>
                <w:sz w:val="18"/>
                <w:szCs w:val="18"/>
              </w:rPr>
              <w:t>plant species were listed in increasing order of ability to conserve water and decreasing order of capacity to humidify the atmosphere. The watering frequencies and regimes recommended for the propagation of each species for optimal growth and development without compromising water economy and water use efficiency (</w:t>
            </w:r>
            <w:proofErr w:type="spellStart"/>
            <w:r w:rsidRPr="00160BF2">
              <w:rPr>
                <w:rFonts w:asciiTheme="majorBidi" w:hAnsiTheme="majorBidi" w:cstheme="majorBidi"/>
                <w:sz w:val="18"/>
                <w:szCs w:val="18"/>
              </w:rPr>
              <w:t>WUE</w:t>
            </w:r>
            <w:proofErr w:type="spellEnd"/>
            <w:r w:rsidRPr="00160BF2">
              <w:rPr>
                <w:rFonts w:asciiTheme="majorBidi" w:hAnsiTheme="majorBidi" w:cstheme="majorBidi"/>
                <w:sz w:val="18"/>
                <w:szCs w:val="18"/>
              </w:rPr>
              <w:t xml:space="preserve">).  Adhering strictly to these watering frequencies and regimes will ensure efficient use of available water resources and avoidance of water wastage on irrigation. </w:t>
            </w:r>
          </w:p>
        </w:tc>
      </w:tr>
      <w:tr w:rsidR="008C532B" w:rsidRPr="008C532B" w14:paraId="053E36DF" w14:textId="77777777" w:rsidTr="008C532B">
        <w:trPr>
          <w:trHeight w:val="227"/>
        </w:trPr>
        <w:tc>
          <w:tcPr>
            <w:tcW w:w="1037" w:type="dxa"/>
            <w:tcBorders>
              <w:top w:val="double" w:sz="4" w:space="0" w:color="auto"/>
              <w:bottom w:val="single" w:sz="4" w:space="0" w:color="auto"/>
            </w:tcBorders>
            <w:vAlign w:val="bottom"/>
          </w:tcPr>
          <w:p w14:paraId="40864232" w14:textId="650556C2" w:rsidR="008C532B" w:rsidRPr="008C532B" w:rsidRDefault="008C532B" w:rsidP="008C532B">
            <w:pPr>
              <w:rPr>
                <w:rFonts w:asciiTheme="majorBidi" w:hAnsiTheme="majorBidi" w:cstheme="majorBidi"/>
                <w:b/>
                <w:bCs/>
                <w:sz w:val="18"/>
                <w:szCs w:val="18"/>
              </w:rPr>
            </w:pPr>
          </w:p>
        </w:tc>
        <w:tc>
          <w:tcPr>
            <w:tcW w:w="1276" w:type="dxa"/>
            <w:tcBorders>
              <w:top w:val="double" w:sz="4" w:space="0" w:color="auto"/>
              <w:bottom w:val="single" w:sz="4" w:space="0" w:color="auto"/>
            </w:tcBorders>
            <w:vAlign w:val="bottom"/>
          </w:tcPr>
          <w:p w14:paraId="225D156F" w14:textId="3D724D1E" w:rsidR="008C532B" w:rsidRPr="008C532B" w:rsidRDefault="008C532B" w:rsidP="008C532B">
            <w:pPr>
              <w:rPr>
                <w:rFonts w:asciiTheme="majorBidi" w:hAnsiTheme="majorBidi" w:cstheme="majorBidi"/>
                <w:sz w:val="18"/>
                <w:szCs w:val="18"/>
              </w:rPr>
            </w:pPr>
            <w:r w:rsidRPr="008C532B">
              <w:rPr>
                <w:rFonts w:asciiTheme="majorBidi" w:hAnsiTheme="majorBidi" w:cstheme="majorBidi"/>
                <w:b/>
                <w:bCs/>
                <w:sz w:val="18"/>
                <w:szCs w:val="18"/>
              </w:rPr>
              <w:t>Keywords</w:t>
            </w:r>
            <w:r>
              <w:rPr>
                <w:rFonts w:asciiTheme="majorBidi" w:hAnsiTheme="majorBidi" w:cstheme="majorBidi"/>
                <w:b/>
                <w:bCs/>
                <w:sz w:val="18"/>
                <w:szCs w:val="18"/>
              </w:rPr>
              <w:t>:</w:t>
            </w:r>
          </w:p>
        </w:tc>
        <w:tc>
          <w:tcPr>
            <w:tcW w:w="6521" w:type="dxa"/>
            <w:tcBorders>
              <w:top w:val="double" w:sz="4" w:space="0" w:color="auto"/>
              <w:bottom w:val="single" w:sz="4" w:space="0" w:color="auto"/>
            </w:tcBorders>
            <w:vAlign w:val="bottom"/>
          </w:tcPr>
          <w:p w14:paraId="318CE51C" w14:textId="511B7C33" w:rsidR="008C532B" w:rsidRPr="00160BF2" w:rsidRDefault="00160BF2" w:rsidP="008C532B">
            <w:pPr>
              <w:rPr>
                <w:rFonts w:asciiTheme="majorBidi" w:hAnsiTheme="majorBidi" w:cstheme="majorBidi"/>
                <w:b/>
                <w:sz w:val="18"/>
                <w:szCs w:val="18"/>
              </w:rPr>
            </w:pPr>
            <w:r w:rsidRPr="00160BF2">
              <w:rPr>
                <w:rFonts w:asciiTheme="majorBidi" w:hAnsiTheme="majorBidi" w:cstheme="majorBidi"/>
                <w:i/>
                <w:sz w:val="18"/>
                <w:szCs w:val="18"/>
              </w:rPr>
              <w:t xml:space="preserve">Agave </w:t>
            </w:r>
            <w:proofErr w:type="spellStart"/>
            <w:r w:rsidRPr="00160BF2">
              <w:rPr>
                <w:rFonts w:asciiTheme="majorBidi" w:hAnsiTheme="majorBidi" w:cstheme="majorBidi"/>
                <w:i/>
                <w:sz w:val="18"/>
                <w:szCs w:val="18"/>
              </w:rPr>
              <w:t>americana</w:t>
            </w:r>
            <w:proofErr w:type="spellEnd"/>
            <w:r w:rsidRPr="00160BF2">
              <w:rPr>
                <w:rFonts w:asciiTheme="majorBidi" w:hAnsiTheme="majorBidi" w:cstheme="majorBidi"/>
                <w:i/>
                <w:sz w:val="18"/>
                <w:szCs w:val="18"/>
              </w:rPr>
              <w:t xml:space="preserve">, Aloe </w:t>
            </w:r>
            <w:proofErr w:type="spellStart"/>
            <w:r w:rsidRPr="00160BF2">
              <w:rPr>
                <w:rFonts w:asciiTheme="majorBidi" w:hAnsiTheme="majorBidi" w:cstheme="majorBidi"/>
                <w:i/>
                <w:sz w:val="18"/>
                <w:szCs w:val="18"/>
              </w:rPr>
              <w:t>vera</w:t>
            </w:r>
            <w:proofErr w:type="spellEnd"/>
            <w:r w:rsidRPr="00160BF2">
              <w:rPr>
                <w:rFonts w:asciiTheme="majorBidi" w:hAnsiTheme="majorBidi" w:cstheme="majorBidi"/>
                <w:sz w:val="18"/>
                <w:szCs w:val="18"/>
              </w:rPr>
              <w:t>, Stomata, Transpiration rate, Water use efficiency (</w:t>
            </w:r>
            <w:proofErr w:type="spellStart"/>
            <w:r w:rsidRPr="00160BF2">
              <w:rPr>
                <w:rFonts w:asciiTheme="majorBidi" w:hAnsiTheme="majorBidi" w:cstheme="majorBidi"/>
                <w:sz w:val="18"/>
                <w:szCs w:val="18"/>
              </w:rPr>
              <w:t>WUE</w:t>
            </w:r>
            <w:proofErr w:type="spellEnd"/>
            <w:r w:rsidRPr="00160BF2">
              <w:rPr>
                <w:rFonts w:asciiTheme="majorBidi" w:hAnsiTheme="majorBidi" w:cstheme="majorBidi"/>
                <w:sz w:val="18"/>
                <w:szCs w:val="18"/>
              </w:rPr>
              <w:t>)</w:t>
            </w:r>
          </w:p>
        </w:tc>
      </w:tr>
    </w:tbl>
    <w:p w14:paraId="04C919ED" w14:textId="77777777" w:rsidR="00BA702B" w:rsidRDefault="00BA702B" w:rsidP="001C1806">
      <w:pPr>
        <w:jc w:val="both"/>
        <w:rPr>
          <w:sz w:val="18"/>
          <w:szCs w:val="18"/>
        </w:rPr>
      </w:pPr>
    </w:p>
    <w:p w14:paraId="31F44C5A" w14:textId="77777777" w:rsidR="00B30EAD" w:rsidRDefault="00B30EAD" w:rsidP="001C1806">
      <w:pPr>
        <w:jc w:val="both"/>
        <w:rPr>
          <w:b/>
          <w:bCs/>
          <w:sz w:val="18"/>
          <w:szCs w:val="18"/>
        </w:rPr>
        <w:sectPr w:rsidR="00B30EAD" w:rsidSect="00456ADA">
          <w:headerReference w:type="default" r:id="rId12"/>
          <w:footerReference w:type="default" r:id="rId13"/>
          <w:pgSz w:w="11901" w:h="16840" w:code="9"/>
          <w:pgMar w:top="1440" w:right="1440" w:bottom="1440" w:left="1440" w:header="706" w:footer="706" w:gutter="0"/>
          <w:pgNumType w:start="288"/>
          <w:cols w:space="708"/>
          <w:docGrid w:linePitch="360"/>
        </w:sectPr>
      </w:pPr>
    </w:p>
    <w:p w14:paraId="6B282A43" w14:textId="77777777" w:rsidR="00160BF2" w:rsidRPr="00160BF2" w:rsidRDefault="00160BF2" w:rsidP="00160BF2">
      <w:pPr>
        <w:rPr>
          <w:b/>
          <w:sz w:val="18"/>
          <w:szCs w:val="18"/>
          <w:lang w:val="en-US" w:eastAsia="en-US"/>
        </w:rPr>
      </w:pPr>
      <w:r w:rsidRPr="00160BF2">
        <w:rPr>
          <w:b/>
          <w:sz w:val="18"/>
          <w:szCs w:val="18"/>
          <w:lang w:val="en-US" w:eastAsia="en-US"/>
        </w:rPr>
        <w:t>INTRODUCTION</w:t>
      </w:r>
    </w:p>
    <w:p w14:paraId="7EEA463F" w14:textId="77777777" w:rsidR="00160BF2" w:rsidRPr="00160BF2" w:rsidRDefault="00160BF2" w:rsidP="00160BF2">
      <w:pPr>
        <w:jc w:val="both"/>
        <w:rPr>
          <w:sz w:val="18"/>
          <w:szCs w:val="18"/>
          <w:lang w:val="en-US"/>
        </w:rPr>
      </w:pPr>
      <w:r w:rsidRPr="00160BF2">
        <w:rPr>
          <w:sz w:val="18"/>
          <w:szCs w:val="18"/>
          <w:lang w:val="en-US"/>
        </w:rPr>
        <w:t>Currently, there is an inadequate supply of fresh water for human use because only a small fraction of the world’s water is accessible freshwater suitable for drinking and daily needs (UN</w:t>
      </w:r>
      <w:r w:rsidRPr="00160BF2">
        <w:rPr>
          <w:sz w:val="18"/>
          <w:szCs w:val="18"/>
          <w:lang w:val="en-US"/>
        </w:rPr>
        <w:noBreakHyphen/>
        <w:t xml:space="preserve">Water, 2024). Despite this, a lot of water is wasted on irrigation of plants. Thus, the need for judicious use of water for food </w:t>
      </w:r>
      <w:r w:rsidRPr="00C168AF">
        <w:rPr>
          <w:sz w:val="18"/>
          <w:szCs w:val="18"/>
          <w:lang w:val="en-US"/>
        </w:rPr>
        <w:t xml:space="preserve">production </w:t>
      </w:r>
      <w:r w:rsidRPr="00C168AF">
        <w:rPr>
          <w:sz w:val="18"/>
          <w:szCs w:val="18"/>
          <w:lang w:val="en-US" w:eastAsia="en-US"/>
        </w:rPr>
        <w:t>(</w:t>
      </w:r>
      <w:proofErr w:type="spellStart"/>
      <w:r w:rsidRPr="00C168AF">
        <w:rPr>
          <w:sz w:val="18"/>
          <w:szCs w:val="18"/>
          <w:lang w:val="en-US" w:eastAsia="en-US"/>
        </w:rPr>
        <w:t>Hokanson</w:t>
      </w:r>
      <w:proofErr w:type="spellEnd"/>
      <w:r w:rsidRPr="00160BF2">
        <w:rPr>
          <w:sz w:val="18"/>
          <w:szCs w:val="18"/>
          <w:lang w:val="en-US" w:eastAsia="en-US"/>
        </w:rPr>
        <w:t xml:space="preserve">, 2006; </w:t>
      </w:r>
      <w:proofErr w:type="spellStart"/>
      <w:r w:rsidRPr="00160BF2">
        <w:rPr>
          <w:sz w:val="18"/>
          <w:szCs w:val="18"/>
          <w:lang w:val="en-US" w:eastAsia="en-US"/>
        </w:rPr>
        <w:t>Fujs</w:t>
      </w:r>
      <w:proofErr w:type="spellEnd"/>
      <w:r w:rsidRPr="00160BF2">
        <w:rPr>
          <w:sz w:val="18"/>
          <w:szCs w:val="18"/>
          <w:lang w:val="en-US" w:eastAsia="en-US"/>
        </w:rPr>
        <w:t xml:space="preserve"> &amp; </w:t>
      </w:r>
      <w:proofErr w:type="spellStart"/>
      <w:r w:rsidRPr="00160BF2">
        <w:rPr>
          <w:sz w:val="18"/>
          <w:szCs w:val="18"/>
          <w:lang w:val="en-US" w:eastAsia="en-US"/>
        </w:rPr>
        <w:t>Kashiwase</w:t>
      </w:r>
      <w:proofErr w:type="spellEnd"/>
      <w:r w:rsidRPr="00160BF2">
        <w:rPr>
          <w:sz w:val="18"/>
          <w:szCs w:val="18"/>
          <w:lang w:val="en-US" w:eastAsia="en-US"/>
        </w:rPr>
        <w:t>, 2023; UN</w:t>
      </w:r>
      <w:r w:rsidRPr="00160BF2">
        <w:rPr>
          <w:sz w:val="18"/>
          <w:szCs w:val="18"/>
          <w:lang w:val="en-US" w:eastAsia="en-US"/>
        </w:rPr>
        <w:noBreakHyphen/>
        <w:t>Water, 2024; Food and Agriculture Organization, 2025)</w:t>
      </w:r>
      <w:r w:rsidRPr="00160BF2">
        <w:rPr>
          <w:sz w:val="18"/>
          <w:szCs w:val="18"/>
          <w:lang w:val="en-US"/>
        </w:rPr>
        <w:t>. There are two major ways to increase the water use efficiency (</w:t>
      </w:r>
      <w:proofErr w:type="spellStart"/>
      <w:r w:rsidRPr="00160BF2">
        <w:rPr>
          <w:sz w:val="18"/>
          <w:szCs w:val="18"/>
          <w:lang w:val="en-US"/>
        </w:rPr>
        <w:t>WUE</w:t>
      </w:r>
      <w:proofErr w:type="spellEnd"/>
      <w:r w:rsidRPr="00160BF2">
        <w:rPr>
          <w:sz w:val="18"/>
          <w:szCs w:val="18"/>
          <w:lang w:val="en-US"/>
        </w:rPr>
        <w:t xml:space="preserve">) in agriculture (Wang </w:t>
      </w:r>
      <w:r w:rsidRPr="00160BF2">
        <w:rPr>
          <w:i/>
          <w:sz w:val="18"/>
          <w:szCs w:val="18"/>
          <w:lang w:val="en-US"/>
        </w:rPr>
        <w:t>et al</w:t>
      </w:r>
      <w:r w:rsidRPr="00160BF2">
        <w:rPr>
          <w:sz w:val="18"/>
          <w:szCs w:val="18"/>
          <w:lang w:val="en-US"/>
        </w:rPr>
        <w:t>., 2007). One is the engineering-based cropping system where modern irrigation techniques pl</w:t>
      </w:r>
      <w:bookmarkStart w:id="0" w:name="_GoBack"/>
      <w:bookmarkEnd w:id="0"/>
      <w:r w:rsidRPr="00160BF2">
        <w:rPr>
          <w:sz w:val="18"/>
          <w:szCs w:val="18"/>
          <w:lang w:val="en-US"/>
        </w:rPr>
        <w:t>ay an important role and much progress has been made to increase water use efficiency by managing irrigation (</w:t>
      </w:r>
      <w:proofErr w:type="spellStart"/>
      <w:r w:rsidRPr="00160BF2">
        <w:rPr>
          <w:sz w:val="18"/>
          <w:szCs w:val="18"/>
          <w:lang w:val="en-US"/>
        </w:rPr>
        <w:t>Fujs</w:t>
      </w:r>
      <w:proofErr w:type="spellEnd"/>
      <w:r w:rsidRPr="00160BF2">
        <w:rPr>
          <w:sz w:val="18"/>
          <w:szCs w:val="18"/>
          <w:lang w:val="en-US"/>
        </w:rPr>
        <w:t xml:space="preserve">, &amp; </w:t>
      </w:r>
      <w:proofErr w:type="spellStart"/>
      <w:r w:rsidRPr="00160BF2">
        <w:rPr>
          <w:sz w:val="18"/>
          <w:szCs w:val="18"/>
          <w:lang w:val="en-US"/>
        </w:rPr>
        <w:t>Kashiwase</w:t>
      </w:r>
      <w:proofErr w:type="spellEnd"/>
      <w:r w:rsidRPr="00160BF2">
        <w:rPr>
          <w:sz w:val="18"/>
          <w:szCs w:val="18"/>
          <w:lang w:val="en-US"/>
        </w:rPr>
        <w:t>, 2023; UN</w:t>
      </w:r>
      <w:r w:rsidRPr="00160BF2">
        <w:rPr>
          <w:sz w:val="18"/>
          <w:szCs w:val="18"/>
          <w:lang w:val="en-US"/>
        </w:rPr>
        <w:noBreakHyphen/>
        <w:t xml:space="preserve">Water, 2024; Food and Agriculture Organization, 2025). The other way is “biological water saving” (bio-water saving) which was coined by </w:t>
      </w:r>
      <w:proofErr w:type="spellStart"/>
      <w:r w:rsidRPr="00160BF2">
        <w:rPr>
          <w:sz w:val="18"/>
          <w:szCs w:val="18"/>
          <w:lang w:val="en-US"/>
        </w:rPr>
        <w:t>Lun</w:t>
      </w:r>
      <w:proofErr w:type="spellEnd"/>
      <w:r w:rsidRPr="00160BF2">
        <w:rPr>
          <w:sz w:val="18"/>
          <w:szCs w:val="18"/>
          <w:lang w:val="en-US"/>
        </w:rPr>
        <w:t xml:space="preserve"> Shan in 1991 to emphasize the physiological and ecological bases of water saving by crops in agriculture (Chen </w:t>
      </w:r>
      <w:r w:rsidRPr="00160BF2">
        <w:rPr>
          <w:i/>
          <w:iCs/>
          <w:sz w:val="18"/>
          <w:szCs w:val="18"/>
          <w:lang w:val="en-US"/>
        </w:rPr>
        <w:t>et al</w:t>
      </w:r>
      <w:r w:rsidRPr="00160BF2">
        <w:rPr>
          <w:sz w:val="18"/>
          <w:szCs w:val="18"/>
          <w:lang w:val="en-US"/>
        </w:rPr>
        <w:t xml:space="preserve">., 2023). The concept of bio-water saving was further developed by </w:t>
      </w:r>
      <w:proofErr w:type="spellStart"/>
      <w:r w:rsidRPr="00160BF2">
        <w:rPr>
          <w:sz w:val="18"/>
          <w:szCs w:val="18"/>
          <w:lang w:val="en-US"/>
        </w:rPr>
        <w:t>Yuanchun</w:t>
      </w:r>
      <w:proofErr w:type="spellEnd"/>
      <w:r w:rsidRPr="00160BF2">
        <w:rPr>
          <w:sz w:val="18"/>
          <w:szCs w:val="18"/>
          <w:lang w:val="en-US"/>
        </w:rPr>
        <w:t xml:space="preserve"> Shi and defined as more agricultural products output with the same or less water input by exploiting the physiological and genetic potential of organisms (Wang, et al., 2007). The core of bio-water saving is to increase ‘water use efficiency’ (</w:t>
      </w:r>
      <w:proofErr w:type="spellStart"/>
      <w:r w:rsidRPr="00160BF2">
        <w:rPr>
          <w:sz w:val="18"/>
          <w:szCs w:val="18"/>
          <w:lang w:val="en-US"/>
        </w:rPr>
        <w:t>WUE</w:t>
      </w:r>
      <w:proofErr w:type="spellEnd"/>
      <w:r w:rsidRPr="00160BF2">
        <w:rPr>
          <w:sz w:val="18"/>
          <w:szCs w:val="18"/>
          <w:lang w:val="en-US"/>
        </w:rPr>
        <w:t>) of plants (</w:t>
      </w:r>
      <w:proofErr w:type="spellStart"/>
      <w:r w:rsidRPr="00160BF2">
        <w:rPr>
          <w:sz w:val="18"/>
          <w:szCs w:val="18"/>
          <w:lang w:val="en-US" w:eastAsia="en-US"/>
        </w:rPr>
        <w:t>Alharbi</w:t>
      </w:r>
      <w:proofErr w:type="spellEnd"/>
      <w:r w:rsidRPr="00160BF2">
        <w:rPr>
          <w:sz w:val="18"/>
          <w:szCs w:val="18"/>
          <w:lang w:val="en-US" w:eastAsia="en-US"/>
        </w:rPr>
        <w:t>, et al., 2024)</w:t>
      </w:r>
      <w:r w:rsidRPr="00160BF2">
        <w:rPr>
          <w:sz w:val="18"/>
          <w:szCs w:val="18"/>
          <w:lang w:val="en-US"/>
        </w:rPr>
        <w:t xml:space="preserve"> and used as an indicator for plant water saving capacity (Hoover </w:t>
      </w:r>
      <w:r w:rsidRPr="00160BF2">
        <w:rPr>
          <w:i/>
          <w:iCs/>
          <w:sz w:val="18"/>
          <w:szCs w:val="18"/>
          <w:lang w:val="en-US"/>
        </w:rPr>
        <w:t>et al</w:t>
      </w:r>
      <w:r w:rsidRPr="00160BF2">
        <w:rPr>
          <w:sz w:val="18"/>
          <w:szCs w:val="18"/>
          <w:lang w:val="en-US"/>
        </w:rPr>
        <w:t xml:space="preserve">., 2023). </w:t>
      </w:r>
    </w:p>
    <w:p w14:paraId="7C95CD1A" w14:textId="77777777" w:rsidR="00160BF2" w:rsidRPr="00160BF2" w:rsidRDefault="00160BF2" w:rsidP="00160BF2">
      <w:pPr>
        <w:jc w:val="both"/>
        <w:rPr>
          <w:sz w:val="18"/>
          <w:szCs w:val="18"/>
          <w:lang w:val="en-US"/>
        </w:rPr>
      </w:pPr>
      <w:r w:rsidRPr="00160BF2">
        <w:rPr>
          <w:sz w:val="18"/>
          <w:szCs w:val="18"/>
          <w:lang w:val="en-US"/>
        </w:rPr>
        <w:t xml:space="preserve">Stomata play a crucial role in both processes and hold the keys to increase plant </w:t>
      </w:r>
      <w:proofErr w:type="spellStart"/>
      <w:r w:rsidRPr="00160BF2">
        <w:rPr>
          <w:sz w:val="18"/>
          <w:szCs w:val="18"/>
          <w:lang w:val="en-US"/>
        </w:rPr>
        <w:t>WUE</w:t>
      </w:r>
      <w:proofErr w:type="spellEnd"/>
      <w:r w:rsidRPr="00160BF2">
        <w:rPr>
          <w:sz w:val="18"/>
          <w:szCs w:val="18"/>
          <w:lang w:val="en-US"/>
        </w:rPr>
        <w:t>, and hence bio-water saving. The physiological and molecular basis of bio-water saving is complicated and is highly linked to drought tolerance mechanisms (</w:t>
      </w:r>
      <w:proofErr w:type="spellStart"/>
      <w:r w:rsidRPr="00160BF2">
        <w:rPr>
          <w:sz w:val="18"/>
          <w:szCs w:val="18"/>
          <w:lang w:val="en-US"/>
        </w:rPr>
        <w:t>Matkowski</w:t>
      </w:r>
      <w:proofErr w:type="spellEnd"/>
      <w:r w:rsidRPr="00160BF2">
        <w:rPr>
          <w:sz w:val="18"/>
          <w:szCs w:val="18"/>
          <w:lang w:val="en-US"/>
        </w:rPr>
        <w:t xml:space="preserve"> and </w:t>
      </w:r>
      <w:proofErr w:type="spellStart"/>
      <w:r w:rsidRPr="00160BF2">
        <w:rPr>
          <w:sz w:val="18"/>
          <w:szCs w:val="18"/>
          <w:lang w:val="en-US"/>
        </w:rPr>
        <w:t>Daszkowska-Golec</w:t>
      </w:r>
      <w:proofErr w:type="spellEnd"/>
      <w:r w:rsidRPr="00160BF2">
        <w:rPr>
          <w:sz w:val="18"/>
          <w:szCs w:val="18"/>
          <w:lang w:val="en-US"/>
        </w:rPr>
        <w:t xml:space="preserve"> 2023). The efficient water use by plants plays a predominant role in the </w:t>
      </w:r>
      <w:r w:rsidRPr="00160BF2">
        <w:rPr>
          <w:sz w:val="18"/>
          <w:szCs w:val="18"/>
          <w:lang w:val="en-US"/>
        </w:rPr>
        <w:t>areas where the water is a limiting factor for production. In addition, water use efficiency (</w:t>
      </w:r>
      <w:proofErr w:type="spellStart"/>
      <w:r w:rsidRPr="00160BF2">
        <w:rPr>
          <w:sz w:val="18"/>
          <w:szCs w:val="18"/>
          <w:lang w:val="en-US"/>
        </w:rPr>
        <w:t>WUE</w:t>
      </w:r>
      <w:proofErr w:type="spellEnd"/>
      <w:r w:rsidRPr="00160BF2">
        <w:rPr>
          <w:sz w:val="18"/>
          <w:szCs w:val="18"/>
          <w:lang w:val="en-US"/>
        </w:rPr>
        <w:t>) could be used as a selection criterion, to improve yield in a dry environment (</w:t>
      </w:r>
      <w:proofErr w:type="spellStart"/>
      <w:r w:rsidRPr="00160BF2">
        <w:rPr>
          <w:sz w:val="18"/>
          <w:szCs w:val="18"/>
          <w:lang w:val="en-US"/>
        </w:rPr>
        <w:t>Sadeque</w:t>
      </w:r>
      <w:proofErr w:type="spellEnd"/>
      <w:r w:rsidRPr="00160BF2">
        <w:rPr>
          <w:sz w:val="18"/>
          <w:szCs w:val="18"/>
          <w:lang w:val="en-US"/>
        </w:rPr>
        <w:t xml:space="preserve"> et al., 2025; Mutanda </w:t>
      </w:r>
      <w:r w:rsidRPr="00160BF2">
        <w:rPr>
          <w:i/>
          <w:iCs/>
          <w:sz w:val="18"/>
          <w:szCs w:val="18"/>
          <w:lang w:val="en-US"/>
        </w:rPr>
        <w:t>et al</w:t>
      </w:r>
      <w:r w:rsidRPr="00160BF2">
        <w:rPr>
          <w:sz w:val="18"/>
          <w:szCs w:val="18"/>
          <w:lang w:val="en-US"/>
        </w:rPr>
        <w:t xml:space="preserve">., 2025). The estimation of the </w:t>
      </w:r>
      <w:proofErr w:type="spellStart"/>
      <w:r w:rsidRPr="00160BF2">
        <w:rPr>
          <w:sz w:val="18"/>
          <w:szCs w:val="18"/>
          <w:lang w:val="en-US"/>
        </w:rPr>
        <w:t>WUE</w:t>
      </w:r>
      <w:proofErr w:type="spellEnd"/>
      <w:r w:rsidRPr="00160BF2">
        <w:rPr>
          <w:sz w:val="18"/>
          <w:szCs w:val="18"/>
          <w:lang w:val="en-US"/>
        </w:rPr>
        <w:t xml:space="preserve"> can be based either on evapotranspiration or on plant transpiration; however, the transpiration-based </w:t>
      </w:r>
      <w:proofErr w:type="spellStart"/>
      <w:r w:rsidRPr="00160BF2">
        <w:rPr>
          <w:sz w:val="18"/>
          <w:szCs w:val="18"/>
          <w:lang w:val="en-US"/>
        </w:rPr>
        <w:t>WUE</w:t>
      </w:r>
      <w:proofErr w:type="spellEnd"/>
      <w:r w:rsidRPr="00160BF2">
        <w:rPr>
          <w:sz w:val="18"/>
          <w:szCs w:val="18"/>
          <w:lang w:val="en-US"/>
        </w:rPr>
        <w:t xml:space="preserve"> provides a more useful indication of plant performance (Yang, et al., 2025; </w:t>
      </w:r>
      <w:proofErr w:type="spellStart"/>
      <w:r w:rsidRPr="00160BF2">
        <w:rPr>
          <w:sz w:val="18"/>
          <w:szCs w:val="18"/>
          <w:lang w:val="en-US"/>
        </w:rPr>
        <w:t>Lazaridou</w:t>
      </w:r>
      <w:proofErr w:type="spellEnd"/>
      <w:r w:rsidRPr="00160BF2">
        <w:rPr>
          <w:sz w:val="18"/>
          <w:szCs w:val="18"/>
          <w:lang w:val="en-US"/>
        </w:rPr>
        <w:t xml:space="preserve"> and </w:t>
      </w:r>
      <w:proofErr w:type="spellStart"/>
      <w:r w:rsidRPr="00160BF2">
        <w:rPr>
          <w:sz w:val="18"/>
          <w:szCs w:val="18"/>
          <w:lang w:val="en-US"/>
        </w:rPr>
        <w:t>Koutroubas</w:t>
      </w:r>
      <w:proofErr w:type="spellEnd"/>
      <w:r w:rsidRPr="00160BF2">
        <w:rPr>
          <w:sz w:val="18"/>
          <w:szCs w:val="18"/>
          <w:lang w:val="en-US"/>
        </w:rPr>
        <w:t xml:space="preserve">, 2004). </w:t>
      </w:r>
    </w:p>
    <w:p w14:paraId="19EA6625" w14:textId="77777777" w:rsidR="00160BF2" w:rsidRPr="00160BF2" w:rsidRDefault="00160BF2" w:rsidP="00160BF2">
      <w:pPr>
        <w:jc w:val="both"/>
        <w:rPr>
          <w:sz w:val="18"/>
          <w:szCs w:val="18"/>
          <w:lang w:val="en-US"/>
        </w:rPr>
      </w:pPr>
      <w:r w:rsidRPr="00160BF2">
        <w:rPr>
          <w:sz w:val="18"/>
          <w:szCs w:val="18"/>
          <w:lang w:val="en-US"/>
        </w:rPr>
        <w:t xml:space="preserve">Stomatal </w:t>
      </w:r>
      <w:proofErr w:type="spellStart"/>
      <w:r w:rsidRPr="00160BF2">
        <w:rPr>
          <w:sz w:val="18"/>
          <w:szCs w:val="18"/>
          <w:lang w:val="en-US"/>
        </w:rPr>
        <w:t>behaviour</w:t>
      </w:r>
      <w:proofErr w:type="spellEnd"/>
      <w:r w:rsidRPr="00160BF2">
        <w:rPr>
          <w:sz w:val="18"/>
          <w:szCs w:val="18"/>
          <w:lang w:val="en-US"/>
        </w:rPr>
        <w:t xml:space="preserve"> or movement has been the focus of intensive research aiming at how stomatal movement is controlled by various environmental factors and how to genetically manipulate plants to increase </w:t>
      </w:r>
      <w:proofErr w:type="spellStart"/>
      <w:r w:rsidRPr="00160BF2">
        <w:rPr>
          <w:sz w:val="18"/>
          <w:szCs w:val="18"/>
          <w:lang w:val="en-US"/>
        </w:rPr>
        <w:t>WUE</w:t>
      </w:r>
      <w:proofErr w:type="spellEnd"/>
      <w:r w:rsidRPr="00160BF2">
        <w:rPr>
          <w:sz w:val="18"/>
          <w:szCs w:val="18"/>
          <w:lang w:val="en-US"/>
        </w:rPr>
        <w:t xml:space="preserve"> by enhancing its sensitivity. Much progress has been made in understanding the regulatory network of stomatal movement (Lake and Gray, 2007; </w:t>
      </w:r>
      <w:proofErr w:type="spellStart"/>
      <w:r w:rsidRPr="00160BF2">
        <w:rPr>
          <w:sz w:val="18"/>
          <w:szCs w:val="18"/>
          <w:lang w:val="en-US"/>
        </w:rPr>
        <w:t>Daloso</w:t>
      </w:r>
      <w:proofErr w:type="spellEnd"/>
      <w:r w:rsidRPr="00160BF2">
        <w:rPr>
          <w:sz w:val="18"/>
          <w:szCs w:val="18"/>
          <w:lang w:val="en-US"/>
        </w:rPr>
        <w:t xml:space="preserve">, et al., 2025; </w:t>
      </w:r>
      <w:proofErr w:type="spellStart"/>
      <w:r w:rsidRPr="00160BF2">
        <w:rPr>
          <w:sz w:val="18"/>
          <w:szCs w:val="18"/>
          <w:lang w:val="en-US"/>
        </w:rPr>
        <w:t>Barl</w:t>
      </w:r>
      <w:proofErr w:type="spellEnd"/>
      <w:r w:rsidRPr="00160BF2">
        <w:rPr>
          <w:sz w:val="18"/>
          <w:szCs w:val="18"/>
          <w:lang w:val="en-US"/>
        </w:rPr>
        <w:t>, et al., 2025). In contrast, less attention has been paid to the effects of stomatal density and size on photosynthesis and transpiration. At least for one reason, the lack of naturally occurring mutants of varying stomatal density and size in the same genetic background hampered the analysis of the roles of stomatal density in plant water use efficiency. The best compromise between photosynthesis and transpiration would maximize CO</w:t>
      </w:r>
      <w:r w:rsidRPr="00160BF2">
        <w:rPr>
          <w:sz w:val="18"/>
          <w:szCs w:val="18"/>
          <w:vertAlign w:val="subscript"/>
          <w:lang w:val="en-US"/>
        </w:rPr>
        <w:t>2</w:t>
      </w:r>
      <w:r w:rsidRPr="00160BF2">
        <w:rPr>
          <w:sz w:val="18"/>
          <w:szCs w:val="18"/>
          <w:lang w:val="en-US"/>
        </w:rPr>
        <w:t xml:space="preserve"> uptake and minimize water loss, and ultimately achieve the possible maximal water use efficiency.        </w:t>
      </w:r>
    </w:p>
    <w:p w14:paraId="505D4B1E" w14:textId="77777777" w:rsidR="00160BF2" w:rsidRPr="00160BF2" w:rsidRDefault="00160BF2" w:rsidP="00160BF2">
      <w:pPr>
        <w:jc w:val="both"/>
        <w:rPr>
          <w:sz w:val="18"/>
          <w:szCs w:val="18"/>
          <w:lang w:val="en-US" w:eastAsia="en-US"/>
        </w:rPr>
      </w:pPr>
      <w:r w:rsidRPr="00160BF2">
        <w:rPr>
          <w:sz w:val="18"/>
          <w:szCs w:val="18"/>
          <w:lang w:val="en-US" w:eastAsia="en-US"/>
        </w:rPr>
        <w:t xml:space="preserve">Plants with higher transpiration rate have the potential to humidify the atmosphere and thereby have direct relevance to cloud formation and rainfall, while low transpiration rate may result in drought. This translates to mean that plants with higher number of subsidiary cells per stoma will transpire more and thus have the potential of humidifying the atmosphere than plants with lower number of subsidiary cells. This was confirmed in the work of Berg, et al. 2025; Liu et al. </w:t>
      </w:r>
      <w:r w:rsidRPr="00160BF2">
        <w:rPr>
          <w:sz w:val="18"/>
          <w:szCs w:val="18"/>
          <w:lang w:val="en-US" w:eastAsia="en-US"/>
        </w:rPr>
        <w:lastRenderedPageBreak/>
        <w:t xml:space="preserve">2024 </w:t>
      </w:r>
      <w:proofErr w:type="spellStart"/>
      <w:r w:rsidRPr="00160BF2">
        <w:rPr>
          <w:sz w:val="18"/>
          <w:szCs w:val="18"/>
          <w:lang w:val="en-US" w:eastAsia="en-US"/>
        </w:rPr>
        <w:t>AbdulRahaman</w:t>
      </w:r>
      <w:proofErr w:type="spellEnd"/>
      <w:r w:rsidRPr="00160BF2">
        <w:rPr>
          <w:sz w:val="18"/>
          <w:szCs w:val="18"/>
          <w:lang w:val="en-US" w:eastAsia="en-US"/>
        </w:rPr>
        <w:t xml:space="preserve"> and Oladele (2009) and </w:t>
      </w:r>
      <w:proofErr w:type="spellStart"/>
      <w:r w:rsidRPr="00160BF2">
        <w:rPr>
          <w:sz w:val="18"/>
          <w:szCs w:val="18"/>
          <w:lang w:val="en-US" w:eastAsia="en-US"/>
        </w:rPr>
        <w:t>Saadu</w:t>
      </w:r>
      <w:proofErr w:type="spellEnd"/>
      <w:r w:rsidRPr="00160BF2">
        <w:rPr>
          <w:sz w:val="18"/>
          <w:szCs w:val="18"/>
          <w:lang w:val="en-US" w:eastAsia="en-US"/>
        </w:rPr>
        <w:t xml:space="preserve"> </w:t>
      </w:r>
      <w:r w:rsidRPr="00160BF2">
        <w:rPr>
          <w:i/>
          <w:sz w:val="18"/>
          <w:szCs w:val="18"/>
          <w:lang w:val="en-US" w:eastAsia="en-US"/>
        </w:rPr>
        <w:t xml:space="preserve">et al. </w:t>
      </w:r>
      <w:r w:rsidRPr="00160BF2">
        <w:rPr>
          <w:sz w:val="18"/>
          <w:szCs w:val="18"/>
          <w:lang w:val="en-US" w:eastAsia="en-US"/>
        </w:rPr>
        <w:t xml:space="preserve">(2009), It was observed that in some </w:t>
      </w:r>
      <w:r w:rsidRPr="00160BF2">
        <w:rPr>
          <w:i/>
          <w:sz w:val="18"/>
          <w:szCs w:val="18"/>
          <w:lang w:val="en-US" w:eastAsia="en-US"/>
        </w:rPr>
        <w:t>Citrus</w:t>
      </w:r>
      <w:r w:rsidRPr="00160BF2">
        <w:rPr>
          <w:sz w:val="18"/>
          <w:szCs w:val="18"/>
          <w:lang w:val="en-US" w:eastAsia="en-US"/>
        </w:rPr>
        <w:t xml:space="preserve"> species, afforestation tree species, species of palms and tuber species, plant species with higher number of subsidiary cells per stoma transpired faster than those with lower number. </w:t>
      </w:r>
    </w:p>
    <w:p w14:paraId="2617A826" w14:textId="77777777" w:rsidR="00160BF2" w:rsidRPr="00160BF2" w:rsidRDefault="00160BF2" w:rsidP="00160BF2">
      <w:pPr>
        <w:jc w:val="both"/>
        <w:rPr>
          <w:sz w:val="18"/>
          <w:szCs w:val="18"/>
          <w:lang w:val="en-US" w:eastAsia="en-US"/>
        </w:rPr>
      </w:pPr>
      <w:bookmarkStart w:id="1" w:name="_Hlk112446165"/>
      <w:r w:rsidRPr="00160BF2">
        <w:rPr>
          <w:sz w:val="18"/>
          <w:szCs w:val="18"/>
          <w:lang w:val="en-US" w:eastAsia="en-US"/>
        </w:rPr>
        <w:t xml:space="preserve">In this work, therefore, an attempt was made to elucidate leaf morphological and epidermal features contributing to the failure of </w:t>
      </w:r>
      <w:r w:rsidRPr="00160BF2">
        <w:rPr>
          <w:i/>
          <w:sz w:val="18"/>
          <w:szCs w:val="18"/>
          <w:lang w:val="en-US" w:eastAsia="en-US"/>
        </w:rPr>
        <w:t xml:space="preserve">A. </w:t>
      </w:r>
      <w:proofErr w:type="spellStart"/>
      <w:r w:rsidRPr="00160BF2">
        <w:rPr>
          <w:i/>
          <w:sz w:val="18"/>
          <w:szCs w:val="18"/>
          <w:lang w:val="en-US" w:eastAsia="en-US"/>
        </w:rPr>
        <w:t>americana</w:t>
      </w:r>
      <w:proofErr w:type="spellEnd"/>
      <w:r w:rsidRPr="00160BF2">
        <w:rPr>
          <w:i/>
          <w:sz w:val="18"/>
          <w:szCs w:val="18"/>
          <w:lang w:val="en-US" w:eastAsia="en-US"/>
        </w:rPr>
        <w:t xml:space="preserve"> </w:t>
      </w:r>
      <w:r w:rsidRPr="00160BF2">
        <w:rPr>
          <w:sz w:val="18"/>
          <w:szCs w:val="18"/>
          <w:lang w:val="en-US" w:eastAsia="en-US"/>
        </w:rPr>
        <w:t>and</w:t>
      </w:r>
      <w:r w:rsidRPr="00160BF2">
        <w:rPr>
          <w:i/>
          <w:sz w:val="18"/>
          <w:szCs w:val="18"/>
          <w:lang w:val="en-US" w:eastAsia="en-US"/>
        </w:rPr>
        <w:t xml:space="preserve"> A. </w:t>
      </w:r>
      <w:proofErr w:type="spellStart"/>
      <w:r w:rsidRPr="00160BF2">
        <w:rPr>
          <w:i/>
          <w:sz w:val="18"/>
          <w:szCs w:val="18"/>
          <w:lang w:val="en-US" w:eastAsia="en-US"/>
        </w:rPr>
        <w:t>vera</w:t>
      </w:r>
      <w:proofErr w:type="spellEnd"/>
      <w:r w:rsidRPr="00160BF2">
        <w:rPr>
          <w:i/>
          <w:sz w:val="18"/>
          <w:szCs w:val="18"/>
          <w:lang w:val="en-US" w:eastAsia="en-US"/>
        </w:rPr>
        <w:t xml:space="preserve"> </w:t>
      </w:r>
      <w:r w:rsidRPr="00160BF2">
        <w:rPr>
          <w:sz w:val="18"/>
          <w:szCs w:val="18"/>
          <w:lang w:val="en-US" w:eastAsia="en-US"/>
        </w:rPr>
        <w:t xml:space="preserve">to establish or thrive in the field, and on those features that adapt well to water stress, </w:t>
      </w:r>
      <w:r w:rsidRPr="00160BF2">
        <w:rPr>
          <w:sz w:val="18"/>
          <w:szCs w:val="18"/>
          <w:lang w:val="en-US" w:eastAsia="en-US"/>
        </w:rPr>
        <w:t>serve as indices for low water requirement and frequency of watering the plants.</w:t>
      </w:r>
      <w:r w:rsidRPr="00160BF2">
        <w:rPr>
          <w:sz w:val="18"/>
          <w:szCs w:val="18"/>
          <w:lang w:val="en-US" w:eastAsia="en-US"/>
        </w:rPr>
        <w:tab/>
      </w:r>
    </w:p>
    <w:bookmarkEnd w:id="1"/>
    <w:p w14:paraId="749A8302" w14:textId="77777777" w:rsidR="00160BF2" w:rsidRPr="00160BF2" w:rsidRDefault="00160BF2" w:rsidP="00160BF2">
      <w:pPr>
        <w:rPr>
          <w:b/>
          <w:sz w:val="18"/>
          <w:szCs w:val="18"/>
          <w:lang w:val="en-US" w:eastAsia="en-US"/>
        </w:rPr>
      </w:pPr>
    </w:p>
    <w:p w14:paraId="66A0CF52" w14:textId="77777777" w:rsidR="00160BF2" w:rsidRPr="00160BF2" w:rsidRDefault="00160BF2" w:rsidP="00160BF2">
      <w:pPr>
        <w:rPr>
          <w:b/>
          <w:sz w:val="18"/>
          <w:szCs w:val="18"/>
          <w:lang w:val="en-US" w:eastAsia="en-US"/>
        </w:rPr>
      </w:pPr>
      <w:r w:rsidRPr="00160BF2">
        <w:rPr>
          <w:b/>
          <w:sz w:val="18"/>
          <w:szCs w:val="18"/>
          <w:lang w:val="en-US" w:eastAsia="en-US"/>
        </w:rPr>
        <w:t>MATERIALS AND METHODS</w:t>
      </w:r>
    </w:p>
    <w:p w14:paraId="423E76B3" w14:textId="77777777" w:rsidR="00160BF2" w:rsidRPr="00160BF2" w:rsidRDefault="00160BF2" w:rsidP="00160BF2">
      <w:pPr>
        <w:jc w:val="both"/>
        <w:rPr>
          <w:sz w:val="18"/>
          <w:szCs w:val="18"/>
          <w:lang w:val="en-US" w:eastAsia="en-US"/>
        </w:rPr>
      </w:pPr>
      <w:r w:rsidRPr="00160BF2">
        <w:rPr>
          <w:sz w:val="18"/>
          <w:szCs w:val="18"/>
          <w:lang w:val="en-US" w:eastAsia="en-US"/>
        </w:rPr>
        <w:t xml:space="preserve">The study materials (Table 1) were propagated by offsets (or pups) of </w:t>
      </w:r>
      <w:r w:rsidRPr="00160BF2">
        <w:rPr>
          <w:i/>
          <w:sz w:val="18"/>
          <w:szCs w:val="18"/>
          <w:lang w:val="en-US" w:eastAsia="en-US"/>
        </w:rPr>
        <w:t xml:space="preserve">A. </w:t>
      </w:r>
      <w:proofErr w:type="spellStart"/>
      <w:r w:rsidRPr="00160BF2">
        <w:rPr>
          <w:i/>
          <w:sz w:val="18"/>
          <w:szCs w:val="18"/>
          <w:lang w:val="en-US" w:eastAsia="en-US"/>
        </w:rPr>
        <w:t>americana</w:t>
      </w:r>
      <w:proofErr w:type="spellEnd"/>
      <w:r w:rsidRPr="00160BF2">
        <w:rPr>
          <w:sz w:val="18"/>
          <w:szCs w:val="18"/>
          <w:lang w:val="en-US" w:eastAsia="en-US"/>
        </w:rPr>
        <w:t xml:space="preserve"> and </w:t>
      </w:r>
      <w:r w:rsidRPr="00160BF2">
        <w:rPr>
          <w:i/>
          <w:sz w:val="18"/>
          <w:szCs w:val="18"/>
          <w:lang w:val="en-US" w:eastAsia="en-US"/>
        </w:rPr>
        <w:t xml:space="preserve">A. </w:t>
      </w:r>
      <w:proofErr w:type="spellStart"/>
      <w:r w:rsidRPr="00160BF2">
        <w:rPr>
          <w:i/>
          <w:sz w:val="18"/>
          <w:szCs w:val="18"/>
          <w:lang w:val="en-US" w:eastAsia="en-US"/>
        </w:rPr>
        <w:t>vera</w:t>
      </w:r>
      <w:proofErr w:type="spellEnd"/>
      <w:r w:rsidRPr="00160BF2">
        <w:rPr>
          <w:i/>
          <w:sz w:val="18"/>
          <w:szCs w:val="18"/>
          <w:lang w:val="en-US" w:eastAsia="en-US"/>
        </w:rPr>
        <w:t xml:space="preserve"> </w:t>
      </w:r>
      <w:r w:rsidRPr="00160BF2">
        <w:rPr>
          <w:iCs/>
          <w:sz w:val="18"/>
          <w:szCs w:val="18"/>
          <w:lang w:val="en-US" w:eastAsia="en-US"/>
        </w:rPr>
        <w:t xml:space="preserve">were </w:t>
      </w:r>
      <w:r w:rsidRPr="00160BF2">
        <w:rPr>
          <w:sz w:val="18"/>
          <w:szCs w:val="18"/>
          <w:lang w:val="en-US" w:eastAsia="en-US"/>
        </w:rPr>
        <w:t>collected from mature parent plants in their natural habitats. They were identified at the Herbarium Unit of Department of Plant Biology, Faculty of Science, University of Ilorin, Ilorin, Nigeria.</w:t>
      </w:r>
    </w:p>
    <w:p w14:paraId="31968541" w14:textId="77777777" w:rsidR="00160BF2" w:rsidRDefault="00160BF2" w:rsidP="00160BF2">
      <w:pPr>
        <w:jc w:val="both"/>
        <w:rPr>
          <w:sz w:val="18"/>
          <w:szCs w:val="18"/>
          <w:lang w:val="en-US" w:eastAsia="en-US"/>
        </w:rPr>
        <w:sectPr w:rsidR="00160BF2" w:rsidSect="00160BF2">
          <w:type w:val="continuous"/>
          <w:pgSz w:w="11901" w:h="16840" w:code="9"/>
          <w:pgMar w:top="1440" w:right="1440" w:bottom="1440" w:left="1440" w:header="706" w:footer="706" w:gutter="0"/>
          <w:cols w:num="2" w:space="201"/>
          <w:docGrid w:linePitch="360"/>
        </w:sectPr>
      </w:pPr>
    </w:p>
    <w:p w14:paraId="715C78CE" w14:textId="0E4614BE" w:rsidR="00160BF2" w:rsidRPr="00160BF2" w:rsidRDefault="00160BF2" w:rsidP="00160BF2">
      <w:pPr>
        <w:jc w:val="both"/>
        <w:rPr>
          <w:sz w:val="18"/>
          <w:szCs w:val="18"/>
          <w:lang w:val="en-US" w:eastAsia="en-US"/>
        </w:rPr>
      </w:pPr>
    </w:p>
    <w:p w14:paraId="0393777E" w14:textId="77777777" w:rsidR="00160BF2" w:rsidRPr="00160BF2" w:rsidRDefault="00160BF2" w:rsidP="00160BF2">
      <w:pPr>
        <w:rPr>
          <w:b/>
          <w:sz w:val="18"/>
          <w:szCs w:val="18"/>
          <w:lang w:val="en-US" w:eastAsia="en-US"/>
        </w:rPr>
      </w:pPr>
      <w:r w:rsidRPr="00160BF2">
        <w:rPr>
          <w:b/>
          <w:sz w:val="18"/>
          <w:szCs w:val="18"/>
          <w:lang w:val="en-US" w:eastAsia="en-US"/>
        </w:rPr>
        <w:t>Table 1: List of Ornamental Plant Species Studied</w:t>
      </w:r>
    </w:p>
    <w:tbl>
      <w:tblPr>
        <w:tblW w:w="5000" w:type="pct"/>
        <w:tblLook w:val="04A0" w:firstRow="1" w:lastRow="0" w:firstColumn="1" w:lastColumn="0" w:noHBand="0" w:noVBand="1"/>
      </w:tblPr>
      <w:tblGrid>
        <w:gridCol w:w="2136"/>
        <w:gridCol w:w="1108"/>
        <w:gridCol w:w="3915"/>
        <w:gridCol w:w="1862"/>
      </w:tblGrid>
      <w:tr w:rsidR="00160BF2" w:rsidRPr="00160BF2" w14:paraId="241EEA12" w14:textId="77777777" w:rsidTr="00160BF2">
        <w:trPr>
          <w:trHeight w:val="230"/>
        </w:trPr>
        <w:tc>
          <w:tcPr>
            <w:tcW w:w="1184" w:type="pct"/>
            <w:tcBorders>
              <w:top w:val="single" w:sz="4" w:space="0" w:color="auto"/>
              <w:bottom w:val="single" w:sz="4" w:space="0" w:color="auto"/>
            </w:tcBorders>
          </w:tcPr>
          <w:p w14:paraId="4B5BCB9A" w14:textId="77777777" w:rsidR="00160BF2" w:rsidRPr="00160BF2" w:rsidRDefault="00160BF2" w:rsidP="00160BF2">
            <w:pPr>
              <w:rPr>
                <w:b/>
                <w:sz w:val="18"/>
                <w:szCs w:val="18"/>
                <w:lang w:val="en-US" w:eastAsia="en-US"/>
              </w:rPr>
            </w:pPr>
            <w:r w:rsidRPr="00160BF2">
              <w:rPr>
                <w:b/>
                <w:sz w:val="18"/>
                <w:szCs w:val="18"/>
                <w:lang w:val="en-US" w:eastAsia="en-US"/>
              </w:rPr>
              <w:t>Species</w:t>
            </w:r>
          </w:p>
        </w:tc>
        <w:tc>
          <w:tcPr>
            <w:tcW w:w="614" w:type="pct"/>
            <w:tcBorders>
              <w:top w:val="single" w:sz="4" w:space="0" w:color="auto"/>
              <w:bottom w:val="single" w:sz="4" w:space="0" w:color="auto"/>
            </w:tcBorders>
          </w:tcPr>
          <w:p w14:paraId="1B9EC0F1" w14:textId="77777777" w:rsidR="00160BF2" w:rsidRPr="00160BF2" w:rsidRDefault="00160BF2" w:rsidP="00160BF2">
            <w:pPr>
              <w:jc w:val="center"/>
              <w:rPr>
                <w:b/>
                <w:sz w:val="18"/>
                <w:szCs w:val="18"/>
                <w:lang w:val="en-US" w:eastAsia="en-US"/>
              </w:rPr>
            </w:pPr>
            <w:r w:rsidRPr="00160BF2">
              <w:rPr>
                <w:b/>
                <w:sz w:val="18"/>
                <w:szCs w:val="18"/>
                <w:lang w:val="en-US" w:eastAsia="en-US"/>
              </w:rPr>
              <w:t>Family</w:t>
            </w:r>
          </w:p>
        </w:tc>
        <w:tc>
          <w:tcPr>
            <w:tcW w:w="2170" w:type="pct"/>
            <w:tcBorders>
              <w:top w:val="single" w:sz="4" w:space="0" w:color="auto"/>
              <w:bottom w:val="single" w:sz="4" w:space="0" w:color="auto"/>
            </w:tcBorders>
          </w:tcPr>
          <w:p w14:paraId="345CA9E7" w14:textId="77777777" w:rsidR="00160BF2" w:rsidRPr="00160BF2" w:rsidRDefault="00160BF2" w:rsidP="00160BF2">
            <w:pPr>
              <w:rPr>
                <w:b/>
                <w:sz w:val="18"/>
                <w:szCs w:val="18"/>
                <w:lang w:val="en-US" w:eastAsia="en-US"/>
              </w:rPr>
            </w:pPr>
            <w:r w:rsidRPr="00160BF2">
              <w:rPr>
                <w:b/>
                <w:sz w:val="18"/>
                <w:szCs w:val="18"/>
                <w:lang w:val="en-US" w:eastAsia="en-US"/>
              </w:rPr>
              <w:t>Common names</w:t>
            </w:r>
          </w:p>
        </w:tc>
        <w:tc>
          <w:tcPr>
            <w:tcW w:w="1032" w:type="pct"/>
            <w:tcBorders>
              <w:top w:val="single" w:sz="4" w:space="0" w:color="auto"/>
              <w:bottom w:val="single" w:sz="4" w:space="0" w:color="auto"/>
            </w:tcBorders>
          </w:tcPr>
          <w:p w14:paraId="61EEE047" w14:textId="77777777" w:rsidR="00160BF2" w:rsidRPr="00160BF2" w:rsidRDefault="00160BF2" w:rsidP="00160BF2">
            <w:pPr>
              <w:rPr>
                <w:b/>
                <w:sz w:val="18"/>
                <w:szCs w:val="18"/>
                <w:lang w:val="en-US" w:eastAsia="en-US"/>
              </w:rPr>
            </w:pPr>
            <w:r w:rsidRPr="00160BF2">
              <w:rPr>
                <w:b/>
                <w:sz w:val="18"/>
                <w:szCs w:val="18"/>
                <w:lang w:val="en-US" w:eastAsia="en-US"/>
              </w:rPr>
              <w:t>Origin</w:t>
            </w:r>
          </w:p>
        </w:tc>
      </w:tr>
      <w:tr w:rsidR="00160BF2" w:rsidRPr="00160BF2" w14:paraId="311D9574" w14:textId="77777777" w:rsidTr="00160BF2">
        <w:trPr>
          <w:trHeight w:val="230"/>
        </w:trPr>
        <w:tc>
          <w:tcPr>
            <w:tcW w:w="1184" w:type="pct"/>
            <w:tcBorders>
              <w:top w:val="single" w:sz="4" w:space="0" w:color="auto"/>
            </w:tcBorders>
          </w:tcPr>
          <w:p w14:paraId="51068C0E" w14:textId="77777777" w:rsidR="00160BF2" w:rsidRPr="00160BF2" w:rsidRDefault="00160BF2" w:rsidP="00160BF2">
            <w:pPr>
              <w:rPr>
                <w:sz w:val="18"/>
                <w:szCs w:val="18"/>
                <w:lang w:val="en-US" w:eastAsia="en-US"/>
              </w:rPr>
            </w:pPr>
            <w:r w:rsidRPr="00160BF2">
              <w:rPr>
                <w:i/>
                <w:sz w:val="18"/>
                <w:szCs w:val="18"/>
                <w:lang w:val="en-US" w:eastAsia="en-US"/>
              </w:rPr>
              <w:t xml:space="preserve">Agave </w:t>
            </w:r>
            <w:proofErr w:type="spellStart"/>
            <w:r w:rsidRPr="00160BF2">
              <w:rPr>
                <w:i/>
                <w:sz w:val="18"/>
                <w:szCs w:val="18"/>
                <w:lang w:val="en-US" w:eastAsia="en-US"/>
              </w:rPr>
              <w:t>americana</w:t>
            </w:r>
            <w:proofErr w:type="spellEnd"/>
            <w:r w:rsidRPr="00160BF2">
              <w:rPr>
                <w:sz w:val="18"/>
                <w:szCs w:val="18"/>
                <w:lang w:val="en-US" w:eastAsia="en-US"/>
              </w:rPr>
              <w:t xml:space="preserve"> Linn.</w:t>
            </w:r>
          </w:p>
        </w:tc>
        <w:tc>
          <w:tcPr>
            <w:tcW w:w="614" w:type="pct"/>
            <w:tcBorders>
              <w:top w:val="single" w:sz="4" w:space="0" w:color="auto"/>
            </w:tcBorders>
          </w:tcPr>
          <w:p w14:paraId="0337D4EC" w14:textId="77777777" w:rsidR="00160BF2" w:rsidRPr="00160BF2" w:rsidRDefault="00160BF2" w:rsidP="00160BF2">
            <w:pPr>
              <w:rPr>
                <w:sz w:val="18"/>
                <w:szCs w:val="18"/>
                <w:lang w:val="en-US" w:eastAsia="en-US"/>
              </w:rPr>
            </w:pPr>
            <w:r w:rsidRPr="00160BF2">
              <w:rPr>
                <w:sz w:val="18"/>
                <w:szCs w:val="18"/>
                <w:lang w:val="en-US" w:eastAsia="en-US"/>
              </w:rPr>
              <w:t>Agavaceae</w:t>
            </w:r>
          </w:p>
        </w:tc>
        <w:tc>
          <w:tcPr>
            <w:tcW w:w="2170" w:type="pct"/>
            <w:tcBorders>
              <w:top w:val="single" w:sz="4" w:space="0" w:color="auto"/>
            </w:tcBorders>
          </w:tcPr>
          <w:p w14:paraId="0FF0216D" w14:textId="77777777" w:rsidR="00160BF2" w:rsidRPr="00160BF2" w:rsidRDefault="00160BF2" w:rsidP="00160BF2">
            <w:pPr>
              <w:rPr>
                <w:sz w:val="18"/>
                <w:szCs w:val="18"/>
                <w:lang w:val="en-US" w:eastAsia="en-US"/>
              </w:rPr>
            </w:pPr>
            <w:r w:rsidRPr="00160BF2">
              <w:rPr>
                <w:sz w:val="18"/>
                <w:szCs w:val="18"/>
                <w:lang w:val="en-US" w:eastAsia="en-US"/>
              </w:rPr>
              <w:t>American century plant, Century plant, Maguey.</w:t>
            </w:r>
          </w:p>
        </w:tc>
        <w:tc>
          <w:tcPr>
            <w:tcW w:w="1032" w:type="pct"/>
            <w:tcBorders>
              <w:top w:val="single" w:sz="4" w:space="0" w:color="auto"/>
            </w:tcBorders>
          </w:tcPr>
          <w:p w14:paraId="0A3F1537" w14:textId="77777777" w:rsidR="00160BF2" w:rsidRPr="00160BF2" w:rsidRDefault="00160BF2" w:rsidP="00160BF2">
            <w:pPr>
              <w:rPr>
                <w:sz w:val="18"/>
                <w:szCs w:val="18"/>
                <w:lang w:val="en-US" w:eastAsia="en-US"/>
              </w:rPr>
            </w:pPr>
            <w:r w:rsidRPr="00160BF2">
              <w:rPr>
                <w:sz w:val="18"/>
                <w:szCs w:val="18"/>
                <w:lang w:val="en-US" w:eastAsia="en-US"/>
              </w:rPr>
              <w:t>Mexico.</w:t>
            </w:r>
          </w:p>
        </w:tc>
      </w:tr>
      <w:tr w:rsidR="00160BF2" w:rsidRPr="00160BF2" w14:paraId="1DCAEB95" w14:textId="77777777" w:rsidTr="00160BF2">
        <w:trPr>
          <w:trHeight w:val="230"/>
        </w:trPr>
        <w:tc>
          <w:tcPr>
            <w:tcW w:w="1184" w:type="pct"/>
            <w:tcBorders>
              <w:bottom w:val="single" w:sz="4" w:space="0" w:color="auto"/>
            </w:tcBorders>
          </w:tcPr>
          <w:p w14:paraId="56FB5F00" w14:textId="77777777" w:rsidR="00160BF2" w:rsidRPr="00160BF2" w:rsidRDefault="00160BF2" w:rsidP="00160BF2">
            <w:pPr>
              <w:rPr>
                <w:sz w:val="18"/>
                <w:szCs w:val="18"/>
                <w:lang w:val="en-US" w:eastAsia="en-US"/>
              </w:rPr>
            </w:pPr>
            <w:r w:rsidRPr="00160BF2">
              <w:rPr>
                <w:i/>
                <w:sz w:val="18"/>
                <w:szCs w:val="18"/>
                <w:lang w:val="en-US" w:eastAsia="en-US"/>
              </w:rPr>
              <w:t xml:space="preserve">Aloe </w:t>
            </w:r>
            <w:proofErr w:type="spellStart"/>
            <w:r w:rsidRPr="00160BF2">
              <w:rPr>
                <w:i/>
                <w:sz w:val="18"/>
                <w:szCs w:val="18"/>
                <w:lang w:val="en-US" w:eastAsia="en-US"/>
              </w:rPr>
              <w:t>vera</w:t>
            </w:r>
            <w:proofErr w:type="spellEnd"/>
            <w:r w:rsidRPr="00160BF2">
              <w:rPr>
                <w:sz w:val="18"/>
                <w:szCs w:val="18"/>
                <w:lang w:val="en-US" w:eastAsia="en-US"/>
              </w:rPr>
              <w:t xml:space="preserve"> </w:t>
            </w:r>
            <w:proofErr w:type="spellStart"/>
            <w:r w:rsidRPr="00160BF2">
              <w:rPr>
                <w:sz w:val="18"/>
                <w:szCs w:val="18"/>
                <w:lang w:val="en-US" w:eastAsia="en-US"/>
              </w:rPr>
              <w:t>Tourn</w:t>
            </w:r>
            <w:proofErr w:type="spellEnd"/>
            <w:r w:rsidRPr="00160BF2">
              <w:rPr>
                <w:sz w:val="18"/>
                <w:szCs w:val="18"/>
                <w:lang w:val="en-US" w:eastAsia="en-US"/>
              </w:rPr>
              <w:t>. &amp; Linn.</w:t>
            </w:r>
          </w:p>
        </w:tc>
        <w:tc>
          <w:tcPr>
            <w:tcW w:w="614" w:type="pct"/>
            <w:tcBorders>
              <w:bottom w:val="single" w:sz="4" w:space="0" w:color="auto"/>
            </w:tcBorders>
          </w:tcPr>
          <w:p w14:paraId="0478775E" w14:textId="77777777" w:rsidR="00160BF2" w:rsidRPr="00160BF2" w:rsidRDefault="00160BF2" w:rsidP="00160BF2">
            <w:pPr>
              <w:rPr>
                <w:sz w:val="18"/>
                <w:szCs w:val="18"/>
                <w:lang w:val="en-US" w:eastAsia="en-US"/>
              </w:rPr>
            </w:pPr>
            <w:r w:rsidRPr="00160BF2">
              <w:rPr>
                <w:sz w:val="18"/>
                <w:szCs w:val="18"/>
                <w:lang w:val="en-US" w:eastAsia="en-US"/>
              </w:rPr>
              <w:t>Liliaceae</w:t>
            </w:r>
          </w:p>
        </w:tc>
        <w:tc>
          <w:tcPr>
            <w:tcW w:w="2170" w:type="pct"/>
            <w:tcBorders>
              <w:bottom w:val="single" w:sz="4" w:space="0" w:color="auto"/>
            </w:tcBorders>
          </w:tcPr>
          <w:p w14:paraId="1C880800" w14:textId="77777777" w:rsidR="00160BF2" w:rsidRPr="00160BF2" w:rsidRDefault="00160BF2" w:rsidP="00160BF2">
            <w:pPr>
              <w:rPr>
                <w:sz w:val="18"/>
                <w:szCs w:val="18"/>
                <w:lang w:val="en-US" w:eastAsia="en-US"/>
              </w:rPr>
            </w:pPr>
            <w:r w:rsidRPr="00160BF2">
              <w:rPr>
                <w:sz w:val="18"/>
                <w:szCs w:val="18"/>
                <w:lang w:val="en-US" w:eastAsia="en-US"/>
              </w:rPr>
              <w:t xml:space="preserve">Caribbean aloe, Aloe </w:t>
            </w:r>
            <w:proofErr w:type="spellStart"/>
            <w:r w:rsidRPr="00160BF2">
              <w:rPr>
                <w:sz w:val="18"/>
                <w:szCs w:val="18"/>
                <w:lang w:val="en-US" w:eastAsia="en-US"/>
              </w:rPr>
              <w:t>vera</w:t>
            </w:r>
            <w:proofErr w:type="spellEnd"/>
            <w:r w:rsidRPr="00160BF2">
              <w:rPr>
                <w:sz w:val="18"/>
                <w:szCs w:val="18"/>
                <w:lang w:val="en-US" w:eastAsia="en-US"/>
              </w:rPr>
              <w:t xml:space="preserve">, </w:t>
            </w:r>
            <w:proofErr w:type="spellStart"/>
            <w:r w:rsidRPr="00160BF2">
              <w:rPr>
                <w:sz w:val="18"/>
                <w:szCs w:val="18"/>
                <w:lang w:val="en-US" w:eastAsia="en-US"/>
              </w:rPr>
              <w:t>Curacae</w:t>
            </w:r>
            <w:proofErr w:type="spellEnd"/>
            <w:r w:rsidRPr="00160BF2">
              <w:rPr>
                <w:sz w:val="18"/>
                <w:szCs w:val="18"/>
                <w:lang w:val="en-US" w:eastAsia="en-US"/>
              </w:rPr>
              <w:t xml:space="preserve"> aloe, Lily of the desert, Plant of immortality, Medicine plant, Elephant gall.</w:t>
            </w:r>
          </w:p>
        </w:tc>
        <w:tc>
          <w:tcPr>
            <w:tcW w:w="1032" w:type="pct"/>
            <w:tcBorders>
              <w:bottom w:val="single" w:sz="4" w:space="0" w:color="auto"/>
            </w:tcBorders>
          </w:tcPr>
          <w:p w14:paraId="29A799FB" w14:textId="77777777" w:rsidR="00160BF2" w:rsidRPr="00160BF2" w:rsidRDefault="00160BF2" w:rsidP="00160BF2">
            <w:pPr>
              <w:rPr>
                <w:sz w:val="18"/>
                <w:szCs w:val="18"/>
                <w:lang w:val="en-US" w:eastAsia="en-US"/>
              </w:rPr>
            </w:pPr>
            <w:r w:rsidRPr="00160BF2">
              <w:rPr>
                <w:sz w:val="18"/>
                <w:szCs w:val="18"/>
                <w:lang w:val="en-US" w:eastAsia="en-US"/>
              </w:rPr>
              <w:t xml:space="preserve">Africa (North, East and South). </w:t>
            </w:r>
          </w:p>
        </w:tc>
      </w:tr>
    </w:tbl>
    <w:p w14:paraId="0CBC6BDA" w14:textId="77777777" w:rsidR="00160BF2" w:rsidRPr="00160BF2" w:rsidRDefault="00160BF2" w:rsidP="00160BF2">
      <w:pPr>
        <w:rPr>
          <w:b/>
          <w:sz w:val="18"/>
          <w:szCs w:val="18"/>
          <w:lang w:val="en-US" w:eastAsia="en-US"/>
        </w:rPr>
      </w:pPr>
    </w:p>
    <w:p w14:paraId="363B949D" w14:textId="77777777" w:rsidR="00160BF2" w:rsidRDefault="00160BF2" w:rsidP="00160BF2">
      <w:pPr>
        <w:rPr>
          <w:b/>
          <w:sz w:val="18"/>
          <w:szCs w:val="18"/>
          <w:lang w:val="en-US" w:eastAsia="en-US"/>
        </w:rPr>
        <w:sectPr w:rsidR="00160BF2" w:rsidSect="00B30EAD">
          <w:type w:val="continuous"/>
          <w:pgSz w:w="11901" w:h="16840" w:code="9"/>
          <w:pgMar w:top="1440" w:right="1440" w:bottom="1440" w:left="1440" w:header="706" w:footer="706" w:gutter="0"/>
          <w:cols w:space="708"/>
          <w:docGrid w:linePitch="360"/>
        </w:sectPr>
      </w:pPr>
    </w:p>
    <w:p w14:paraId="338250EE" w14:textId="0A95F744" w:rsidR="00160BF2" w:rsidRPr="00160BF2" w:rsidRDefault="00160BF2" w:rsidP="00160BF2">
      <w:pPr>
        <w:rPr>
          <w:b/>
          <w:sz w:val="18"/>
          <w:szCs w:val="18"/>
          <w:lang w:val="en-US" w:eastAsia="en-US"/>
        </w:rPr>
      </w:pPr>
      <w:r w:rsidRPr="00160BF2">
        <w:rPr>
          <w:b/>
          <w:sz w:val="18"/>
          <w:szCs w:val="18"/>
          <w:lang w:val="en-US" w:eastAsia="en-US"/>
        </w:rPr>
        <w:t>Experiments in the Greenhouse</w:t>
      </w:r>
    </w:p>
    <w:p w14:paraId="29677FEC" w14:textId="55FE4942" w:rsidR="00160BF2" w:rsidRDefault="00160BF2" w:rsidP="00160BF2">
      <w:pPr>
        <w:jc w:val="both"/>
        <w:rPr>
          <w:sz w:val="18"/>
          <w:szCs w:val="18"/>
          <w:lang w:val="en-US" w:eastAsia="en-US"/>
        </w:rPr>
      </w:pPr>
      <w:r w:rsidRPr="00160BF2">
        <w:rPr>
          <w:sz w:val="18"/>
          <w:szCs w:val="18"/>
          <w:lang w:val="en-US" w:eastAsia="en-US"/>
        </w:rPr>
        <w:t>The propagation and raising of offsets of</w:t>
      </w:r>
      <w:r w:rsidRPr="00160BF2">
        <w:rPr>
          <w:i/>
          <w:sz w:val="18"/>
          <w:szCs w:val="18"/>
          <w:lang w:val="en-US" w:eastAsia="en-US"/>
        </w:rPr>
        <w:t xml:space="preserve"> A. </w:t>
      </w:r>
      <w:proofErr w:type="spellStart"/>
      <w:r w:rsidRPr="00160BF2">
        <w:rPr>
          <w:i/>
          <w:sz w:val="18"/>
          <w:szCs w:val="18"/>
          <w:lang w:val="en-US" w:eastAsia="en-US"/>
        </w:rPr>
        <w:t>americana</w:t>
      </w:r>
      <w:proofErr w:type="spellEnd"/>
      <w:r w:rsidRPr="00160BF2">
        <w:rPr>
          <w:i/>
          <w:sz w:val="18"/>
          <w:szCs w:val="18"/>
          <w:lang w:val="en-US" w:eastAsia="en-US"/>
        </w:rPr>
        <w:t xml:space="preserve"> </w:t>
      </w:r>
      <w:r w:rsidRPr="00160BF2">
        <w:rPr>
          <w:sz w:val="18"/>
          <w:szCs w:val="18"/>
          <w:lang w:val="en-US" w:eastAsia="en-US"/>
        </w:rPr>
        <w:t>and</w:t>
      </w:r>
      <w:r w:rsidRPr="00160BF2">
        <w:rPr>
          <w:i/>
          <w:sz w:val="18"/>
          <w:szCs w:val="18"/>
          <w:lang w:val="en-US" w:eastAsia="en-US"/>
        </w:rPr>
        <w:t xml:space="preserve"> A. </w:t>
      </w:r>
      <w:proofErr w:type="spellStart"/>
      <w:r w:rsidRPr="00160BF2">
        <w:rPr>
          <w:i/>
          <w:sz w:val="18"/>
          <w:szCs w:val="18"/>
          <w:lang w:val="en-US" w:eastAsia="en-US"/>
        </w:rPr>
        <w:t>vera</w:t>
      </w:r>
      <w:proofErr w:type="spellEnd"/>
      <w:r w:rsidRPr="00160BF2">
        <w:rPr>
          <w:i/>
          <w:sz w:val="18"/>
          <w:szCs w:val="18"/>
          <w:lang w:val="en-US" w:eastAsia="en-US"/>
        </w:rPr>
        <w:t xml:space="preserve"> </w:t>
      </w:r>
      <w:r w:rsidRPr="00160BF2">
        <w:rPr>
          <w:sz w:val="18"/>
          <w:szCs w:val="18"/>
          <w:lang w:val="en-US" w:eastAsia="en-US"/>
        </w:rPr>
        <w:t xml:space="preserve">to seedlings was conducted in a greenhouse. Oven-dried soil (at temperature 105°C -110°C) of known measurements (Tables 2 and 3) was distributed in bottom-perforated plastics inside which the seeds, offsets and cuttings were sown. Water was supplied by using a plastic measuring cylinder of 100ml. Depending on the watering regimes; quantity of water supplied was measured and applied based on the watering intervals (Tables 2 and 3). Twenty (20) watering treatments </w:t>
      </w:r>
      <w:r w:rsidRPr="00160BF2">
        <w:rPr>
          <w:sz w:val="18"/>
          <w:szCs w:val="18"/>
          <w:lang w:val="en-US" w:eastAsia="en-US"/>
        </w:rPr>
        <w:t>(i.e., watering frequencies and regimes) were used to propagate or raise each species; each watering regime was replicated fifteen times, 2 seeds or offsets or stem cuttings were planted in a plastic i.e. 300 plastics per species were used. In the greenhouse, all factors remain constants except water. All plastics were placed at the same level to expose to all other factors like sunlight except water. The soil and water were weighed and measured out with weighing balance in the following proportions (Gee &amp; Or, 2002; Brady and Weil, 2016)</w:t>
      </w:r>
      <w:r>
        <w:rPr>
          <w:sz w:val="18"/>
          <w:szCs w:val="18"/>
          <w:lang w:val="en-US" w:eastAsia="en-US"/>
        </w:rPr>
        <w:t>.</w:t>
      </w:r>
    </w:p>
    <w:p w14:paraId="5BB32B68" w14:textId="77777777" w:rsidR="00160BF2" w:rsidRDefault="00160BF2" w:rsidP="00160BF2">
      <w:pPr>
        <w:jc w:val="both"/>
        <w:rPr>
          <w:sz w:val="18"/>
          <w:szCs w:val="18"/>
          <w:lang w:val="en-US" w:eastAsia="en-US"/>
        </w:rPr>
        <w:sectPr w:rsidR="00160BF2" w:rsidSect="00160BF2">
          <w:type w:val="continuous"/>
          <w:pgSz w:w="11901" w:h="16840" w:code="9"/>
          <w:pgMar w:top="1440" w:right="1440" w:bottom="1440" w:left="1440" w:header="706" w:footer="706" w:gutter="0"/>
          <w:cols w:num="2" w:space="201"/>
          <w:docGrid w:linePitch="360"/>
        </w:sectPr>
      </w:pPr>
    </w:p>
    <w:p w14:paraId="174D467D" w14:textId="26C12B9F" w:rsidR="00160BF2" w:rsidRPr="00160BF2" w:rsidRDefault="00160BF2" w:rsidP="00160BF2">
      <w:pPr>
        <w:jc w:val="both"/>
        <w:rPr>
          <w:sz w:val="18"/>
          <w:szCs w:val="18"/>
          <w:lang w:val="en-US" w:eastAsia="en-US"/>
        </w:rPr>
      </w:pPr>
    </w:p>
    <w:p w14:paraId="02A342D3" w14:textId="77777777" w:rsidR="00160BF2" w:rsidRPr="00160BF2" w:rsidRDefault="00160BF2" w:rsidP="00160BF2">
      <w:pPr>
        <w:jc w:val="both"/>
        <w:rPr>
          <w:b/>
          <w:sz w:val="18"/>
          <w:szCs w:val="18"/>
          <w:lang w:val="en-US" w:eastAsia="en-US"/>
        </w:rPr>
      </w:pPr>
      <w:r w:rsidRPr="00160BF2">
        <w:rPr>
          <w:b/>
          <w:sz w:val="18"/>
          <w:szCs w:val="18"/>
          <w:lang w:val="en-US" w:eastAsia="en-US"/>
        </w:rPr>
        <w:t>Table 2: Soil and Water Regimes used for Raising the Study Materials</w:t>
      </w:r>
    </w:p>
    <w:tbl>
      <w:tblPr>
        <w:tblW w:w="5000" w:type="pct"/>
        <w:tblLook w:val="04A0" w:firstRow="1" w:lastRow="0" w:firstColumn="1" w:lastColumn="0" w:noHBand="0" w:noVBand="1"/>
      </w:tblPr>
      <w:tblGrid>
        <w:gridCol w:w="1779"/>
        <w:gridCol w:w="2004"/>
        <w:gridCol w:w="5238"/>
      </w:tblGrid>
      <w:tr w:rsidR="00160BF2" w:rsidRPr="00160BF2" w14:paraId="334A2E09" w14:textId="77777777" w:rsidTr="00160BF2">
        <w:trPr>
          <w:trHeight w:val="230"/>
        </w:trPr>
        <w:tc>
          <w:tcPr>
            <w:tcW w:w="986" w:type="pct"/>
            <w:tcBorders>
              <w:top w:val="single" w:sz="4" w:space="0" w:color="auto"/>
              <w:bottom w:val="single" w:sz="4" w:space="0" w:color="auto"/>
            </w:tcBorders>
          </w:tcPr>
          <w:p w14:paraId="4C475412" w14:textId="77777777" w:rsidR="00160BF2" w:rsidRPr="00160BF2" w:rsidRDefault="00160BF2" w:rsidP="00160BF2">
            <w:pPr>
              <w:rPr>
                <w:b/>
                <w:sz w:val="18"/>
                <w:szCs w:val="18"/>
                <w:lang w:val="en-US" w:eastAsia="en-US"/>
              </w:rPr>
            </w:pPr>
            <w:r w:rsidRPr="00160BF2">
              <w:rPr>
                <w:b/>
                <w:sz w:val="18"/>
                <w:szCs w:val="18"/>
                <w:lang w:val="en-US" w:eastAsia="en-US"/>
              </w:rPr>
              <w:t>Soil (g)</w:t>
            </w:r>
          </w:p>
        </w:tc>
        <w:tc>
          <w:tcPr>
            <w:tcW w:w="1111" w:type="pct"/>
            <w:tcBorders>
              <w:top w:val="single" w:sz="4" w:space="0" w:color="auto"/>
              <w:bottom w:val="single" w:sz="4" w:space="0" w:color="auto"/>
            </w:tcBorders>
          </w:tcPr>
          <w:p w14:paraId="677111F4" w14:textId="77777777" w:rsidR="00160BF2" w:rsidRPr="00160BF2" w:rsidRDefault="00160BF2" w:rsidP="00160BF2">
            <w:pPr>
              <w:rPr>
                <w:b/>
                <w:sz w:val="18"/>
                <w:szCs w:val="18"/>
                <w:lang w:val="en-US" w:eastAsia="en-US"/>
              </w:rPr>
            </w:pPr>
            <w:r w:rsidRPr="00160BF2">
              <w:rPr>
                <w:b/>
                <w:sz w:val="18"/>
                <w:szCs w:val="18"/>
                <w:lang w:val="en-US" w:eastAsia="en-US"/>
              </w:rPr>
              <w:t>Water (g)</w:t>
            </w:r>
          </w:p>
        </w:tc>
        <w:tc>
          <w:tcPr>
            <w:tcW w:w="2903" w:type="pct"/>
            <w:tcBorders>
              <w:top w:val="single" w:sz="4" w:space="0" w:color="auto"/>
              <w:bottom w:val="single" w:sz="4" w:space="0" w:color="auto"/>
            </w:tcBorders>
          </w:tcPr>
          <w:p w14:paraId="77CA9F32" w14:textId="77777777" w:rsidR="00160BF2" w:rsidRPr="00160BF2" w:rsidRDefault="00160BF2" w:rsidP="00160BF2">
            <w:pPr>
              <w:rPr>
                <w:b/>
                <w:sz w:val="18"/>
                <w:szCs w:val="18"/>
                <w:lang w:val="en-US" w:eastAsia="en-US"/>
              </w:rPr>
            </w:pPr>
            <w:r w:rsidRPr="00160BF2">
              <w:rPr>
                <w:b/>
                <w:sz w:val="18"/>
                <w:szCs w:val="18"/>
                <w:lang w:val="en-US" w:eastAsia="en-US"/>
              </w:rPr>
              <w:t>% Moisture content (Water regime)</w:t>
            </w:r>
          </w:p>
        </w:tc>
      </w:tr>
      <w:tr w:rsidR="00160BF2" w:rsidRPr="00160BF2" w14:paraId="6033C171" w14:textId="77777777" w:rsidTr="00160BF2">
        <w:trPr>
          <w:trHeight w:val="230"/>
        </w:trPr>
        <w:tc>
          <w:tcPr>
            <w:tcW w:w="986" w:type="pct"/>
            <w:tcBorders>
              <w:top w:val="single" w:sz="4" w:space="0" w:color="auto"/>
            </w:tcBorders>
          </w:tcPr>
          <w:p w14:paraId="3FD4E643" w14:textId="77777777" w:rsidR="00160BF2" w:rsidRPr="00160BF2" w:rsidRDefault="00160BF2" w:rsidP="00160BF2">
            <w:pPr>
              <w:rPr>
                <w:sz w:val="18"/>
                <w:szCs w:val="18"/>
                <w:lang w:val="en-US" w:eastAsia="en-US"/>
              </w:rPr>
            </w:pPr>
            <w:r w:rsidRPr="00160BF2">
              <w:rPr>
                <w:sz w:val="18"/>
                <w:szCs w:val="18"/>
                <w:lang w:val="en-US" w:eastAsia="en-US"/>
              </w:rPr>
              <w:t>1600</w:t>
            </w:r>
          </w:p>
        </w:tc>
        <w:tc>
          <w:tcPr>
            <w:tcW w:w="1111" w:type="pct"/>
            <w:tcBorders>
              <w:top w:val="single" w:sz="4" w:space="0" w:color="auto"/>
            </w:tcBorders>
          </w:tcPr>
          <w:p w14:paraId="65926DC2" w14:textId="77777777" w:rsidR="00160BF2" w:rsidRPr="00160BF2" w:rsidRDefault="00160BF2" w:rsidP="00160BF2">
            <w:pPr>
              <w:rPr>
                <w:sz w:val="18"/>
                <w:szCs w:val="18"/>
                <w:lang w:val="en-US" w:eastAsia="en-US"/>
              </w:rPr>
            </w:pPr>
            <w:r w:rsidRPr="00160BF2">
              <w:rPr>
                <w:sz w:val="18"/>
                <w:szCs w:val="18"/>
                <w:lang w:val="en-US" w:eastAsia="en-US"/>
              </w:rPr>
              <w:t>400</w:t>
            </w:r>
          </w:p>
        </w:tc>
        <w:tc>
          <w:tcPr>
            <w:tcW w:w="2903" w:type="pct"/>
            <w:tcBorders>
              <w:top w:val="single" w:sz="4" w:space="0" w:color="auto"/>
            </w:tcBorders>
          </w:tcPr>
          <w:p w14:paraId="3D898803" w14:textId="77777777" w:rsidR="00160BF2" w:rsidRPr="00160BF2" w:rsidRDefault="00160BF2" w:rsidP="00160BF2">
            <w:pPr>
              <w:rPr>
                <w:sz w:val="18"/>
                <w:szCs w:val="18"/>
                <w:lang w:val="en-US" w:eastAsia="en-US"/>
              </w:rPr>
            </w:pPr>
            <w:r w:rsidRPr="00160BF2">
              <w:rPr>
                <w:sz w:val="18"/>
                <w:szCs w:val="18"/>
                <w:lang w:val="en-US" w:eastAsia="en-US"/>
              </w:rPr>
              <w:t>20</w:t>
            </w:r>
          </w:p>
        </w:tc>
      </w:tr>
      <w:tr w:rsidR="00160BF2" w:rsidRPr="00160BF2" w14:paraId="300345A0" w14:textId="77777777" w:rsidTr="00160BF2">
        <w:trPr>
          <w:trHeight w:val="230"/>
        </w:trPr>
        <w:tc>
          <w:tcPr>
            <w:tcW w:w="986" w:type="pct"/>
          </w:tcPr>
          <w:p w14:paraId="3C90EA89" w14:textId="77777777" w:rsidR="00160BF2" w:rsidRPr="00160BF2" w:rsidRDefault="00160BF2" w:rsidP="00160BF2">
            <w:pPr>
              <w:rPr>
                <w:sz w:val="18"/>
                <w:szCs w:val="18"/>
                <w:lang w:val="en-US" w:eastAsia="en-US"/>
              </w:rPr>
            </w:pPr>
            <w:r w:rsidRPr="00160BF2">
              <w:rPr>
                <w:sz w:val="18"/>
                <w:szCs w:val="18"/>
                <w:lang w:val="en-US" w:eastAsia="en-US"/>
              </w:rPr>
              <w:t>1800</w:t>
            </w:r>
          </w:p>
        </w:tc>
        <w:tc>
          <w:tcPr>
            <w:tcW w:w="1111" w:type="pct"/>
          </w:tcPr>
          <w:p w14:paraId="1E82657C" w14:textId="77777777" w:rsidR="00160BF2" w:rsidRPr="00160BF2" w:rsidRDefault="00160BF2" w:rsidP="00160BF2">
            <w:pPr>
              <w:rPr>
                <w:sz w:val="18"/>
                <w:szCs w:val="18"/>
                <w:lang w:val="en-US" w:eastAsia="en-US"/>
              </w:rPr>
            </w:pPr>
            <w:r w:rsidRPr="00160BF2">
              <w:rPr>
                <w:sz w:val="18"/>
                <w:szCs w:val="18"/>
                <w:lang w:val="en-US" w:eastAsia="en-US"/>
              </w:rPr>
              <w:t>200</w:t>
            </w:r>
          </w:p>
        </w:tc>
        <w:tc>
          <w:tcPr>
            <w:tcW w:w="2903" w:type="pct"/>
          </w:tcPr>
          <w:p w14:paraId="0B7C061D" w14:textId="77777777" w:rsidR="00160BF2" w:rsidRPr="00160BF2" w:rsidRDefault="00160BF2" w:rsidP="00160BF2">
            <w:pPr>
              <w:rPr>
                <w:sz w:val="18"/>
                <w:szCs w:val="18"/>
                <w:lang w:val="en-US" w:eastAsia="en-US"/>
              </w:rPr>
            </w:pPr>
            <w:r w:rsidRPr="00160BF2">
              <w:rPr>
                <w:sz w:val="18"/>
                <w:szCs w:val="18"/>
                <w:lang w:val="en-US" w:eastAsia="en-US"/>
              </w:rPr>
              <w:t>10</w:t>
            </w:r>
          </w:p>
        </w:tc>
      </w:tr>
      <w:tr w:rsidR="00160BF2" w:rsidRPr="00160BF2" w14:paraId="2C904658" w14:textId="77777777" w:rsidTr="00160BF2">
        <w:trPr>
          <w:trHeight w:val="230"/>
        </w:trPr>
        <w:tc>
          <w:tcPr>
            <w:tcW w:w="986" w:type="pct"/>
          </w:tcPr>
          <w:p w14:paraId="0892E2B8" w14:textId="77777777" w:rsidR="00160BF2" w:rsidRPr="00160BF2" w:rsidRDefault="00160BF2" w:rsidP="00160BF2">
            <w:pPr>
              <w:rPr>
                <w:sz w:val="18"/>
                <w:szCs w:val="18"/>
                <w:lang w:val="en-US" w:eastAsia="en-US"/>
              </w:rPr>
            </w:pPr>
            <w:r w:rsidRPr="00160BF2">
              <w:rPr>
                <w:sz w:val="18"/>
                <w:szCs w:val="18"/>
                <w:lang w:val="en-US" w:eastAsia="en-US"/>
              </w:rPr>
              <w:t>1900</w:t>
            </w:r>
          </w:p>
        </w:tc>
        <w:tc>
          <w:tcPr>
            <w:tcW w:w="1111" w:type="pct"/>
          </w:tcPr>
          <w:p w14:paraId="06106D49" w14:textId="77777777" w:rsidR="00160BF2" w:rsidRPr="00160BF2" w:rsidRDefault="00160BF2" w:rsidP="00160BF2">
            <w:pPr>
              <w:rPr>
                <w:sz w:val="18"/>
                <w:szCs w:val="18"/>
                <w:lang w:val="en-US" w:eastAsia="en-US"/>
              </w:rPr>
            </w:pPr>
            <w:r w:rsidRPr="00160BF2">
              <w:rPr>
                <w:sz w:val="18"/>
                <w:szCs w:val="18"/>
                <w:lang w:val="en-US" w:eastAsia="en-US"/>
              </w:rPr>
              <w:t>100</w:t>
            </w:r>
          </w:p>
        </w:tc>
        <w:tc>
          <w:tcPr>
            <w:tcW w:w="2903" w:type="pct"/>
          </w:tcPr>
          <w:p w14:paraId="3F3D4517" w14:textId="77777777" w:rsidR="00160BF2" w:rsidRPr="00160BF2" w:rsidRDefault="00160BF2" w:rsidP="00160BF2">
            <w:pPr>
              <w:rPr>
                <w:sz w:val="18"/>
                <w:szCs w:val="18"/>
                <w:lang w:val="en-US" w:eastAsia="en-US"/>
              </w:rPr>
            </w:pPr>
            <w:r w:rsidRPr="00160BF2">
              <w:rPr>
                <w:sz w:val="18"/>
                <w:szCs w:val="18"/>
                <w:lang w:val="en-US" w:eastAsia="en-US"/>
              </w:rPr>
              <w:t>5</w:t>
            </w:r>
          </w:p>
        </w:tc>
      </w:tr>
      <w:tr w:rsidR="00160BF2" w:rsidRPr="00160BF2" w14:paraId="214EEAFA" w14:textId="77777777" w:rsidTr="00160BF2">
        <w:trPr>
          <w:trHeight w:val="230"/>
        </w:trPr>
        <w:tc>
          <w:tcPr>
            <w:tcW w:w="986" w:type="pct"/>
          </w:tcPr>
          <w:p w14:paraId="35E76048" w14:textId="77777777" w:rsidR="00160BF2" w:rsidRPr="00160BF2" w:rsidRDefault="00160BF2" w:rsidP="00160BF2">
            <w:pPr>
              <w:rPr>
                <w:sz w:val="18"/>
                <w:szCs w:val="18"/>
                <w:lang w:val="en-US" w:eastAsia="en-US"/>
              </w:rPr>
            </w:pPr>
            <w:r w:rsidRPr="00160BF2">
              <w:rPr>
                <w:sz w:val="18"/>
                <w:szCs w:val="18"/>
                <w:lang w:val="en-US" w:eastAsia="en-US"/>
              </w:rPr>
              <w:t>1950</w:t>
            </w:r>
          </w:p>
        </w:tc>
        <w:tc>
          <w:tcPr>
            <w:tcW w:w="1111" w:type="pct"/>
          </w:tcPr>
          <w:p w14:paraId="08657A7C" w14:textId="77777777" w:rsidR="00160BF2" w:rsidRPr="00160BF2" w:rsidRDefault="00160BF2" w:rsidP="00160BF2">
            <w:pPr>
              <w:rPr>
                <w:sz w:val="18"/>
                <w:szCs w:val="18"/>
                <w:lang w:val="en-US" w:eastAsia="en-US"/>
              </w:rPr>
            </w:pPr>
            <w:r w:rsidRPr="00160BF2">
              <w:rPr>
                <w:sz w:val="18"/>
                <w:szCs w:val="18"/>
                <w:lang w:val="en-US" w:eastAsia="en-US"/>
              </w:rPr>
              <w:t>50</w:t>
            </w:r>
          </w:p>
        </w:tc>
        <w:tc>
          <w:tcPr>
            <w:tcW w:w="2903" w:type="pct"/>
          </w:tcPr>
          <w:p w14:paraId="38188FBC" w14:textId="77777777" w:rsidR="00160BF2" w:rsidRPr="00160BF2" w:rsidRDefault="00160BF2" w:rsidP="00160BF2">
            <w:pPr>
              <w:rPr>
                <w:sz w:val="18"/>
                <w:szCs w:val="18"/>
                <w:lang w:val="en-US" w:eastAsia="en-US"/>
              </w:rPr>
            </w:pPr>
            <w:r w:rsidRPr="00160BF2">
              <w:rPr>
                <w:sz w:val="18"/>
                <w:szCs w:val="18"/>
                <w:lang w:val="en-US" w:eastAsia="en-US"/>
              </w:rPr>
              <w:t>2.5</w:t>
            </w:r>
          </w:p>
        </w:tc>
      </w:tr>
      <w:tr w:rsidR="00160BF2" w:rsidRPr="00160BF2" w14:paraId="312BC89C" w14:textId="77777777" w:rsidTr="00160BF2">
        <w:trPr>
          <w:trHeight w:val="230"/>
        </w:trPr>
        <w:tc>
          <w:tcPr>
            <w:tcW w:w="986" w:type="pct"/>
            <w:tcBorders>
              <w:bottom w:val="single" w:sz="4" w:space="0" w:color="auto"/>
            </w:tcBorders>
          </w:tcPr>
          <w:p w14:paraId="6B993DD4" w14:textId="77777777" w:rsidR="00160BF2" w:rsidRPr="00160BF2" w:rsidRDefault="00160BF2" w:rsidP="00160BF2">
            <w:pPr>
              <w:rPr>
                <w:sz w:val="18"/>
                <w:szCs w:val="18"/>
                <w:lang w:val="en-US" w:eastAsia="en-US"/>
              </w:rPr>
            </w:pPr>
            <w:r w:rsidRPr="00160BF2">
              <w:rPr>
                <w:sz w:val="18"/>
                <w:szCs w:val="18"/>
                <w:lang w:val="en-US" w:eastAsia="en-US"/>
              </w:rPr>
              <w:t>1975</w:t>
            </w:r>
          </w:p>
        </w:tc>
        <w:tc>
          <w:tcPr>
            <w:tcW w:w="1111" w:type="pct"/>
            <w:tcBorders>
              <w:bottom w:val="single" w:sz="4" w:space="0" w:color="auto"/>
            </w:tcBorders>
          </w:tcPr>
          <w:p w14:paraId="70E5D304" w14:textId="77777777" w:rsidR="00160BF2" w:rsidRPr="00160BF2" w:rsidRDefault="00160BF2" w:rsidP="00160BF2">
            <w:pPr>
              <w:rPr>
                <w:sz w:val="18"/>
                <w:szCs w:val="18"/>
                <w:lang w:val="en-US" w:eastAsia="en-US"/>
              </w:rPr>
            </w:pPr>
            <w:r w:rsidRPr="00160BF2">
              <w:rPr>
                <w:sz w:val="18"/>
                <w:szCs w:val="18"/>
                <w:lang w:val="en-US" w:eastAsia="en-US"/>
              </w:rPr>
              <w:t>25</w:t>
            </w:r>
          </w:p>
        </w:tc>
        <w:tc>
          <w:tcPr>
            <w:tcW w:w="2903" w:type="pct"/>
            <w:tcBorders>
              <w:bottom w:val="single" w:sz="4" w:space="0" w:color="auto"/>
            </w:tcBorders>
          </w:tcPr>
          <w:p w14:paraId="3BDD3AF6" w14:textId="77777777" w:rsidR="00160BF2" w:rsidRPr="00160BF2" w:rsidRDefault="00160BF2" w:rsidP="00160BF2">
            <w:pPr>
              <w:rPr>
                <w:sz w:val="18"/>
                <w:szCs w:val="18"/>
                <w:lang w:val="en-US" w:eastAsia="en-US"/>
              </w:rPr>
            </w:pPr>
            <w:r w:rsidRPr="00160BF2">
              <w:rPr>
                <w:sz w:val="18"/>
                <w:szCs w:val="18"/>
                <w:lang w:val="en-US" w:eastAsia="en-US"/>
              </w:rPr>
              <w:t>1.25</w:t>
            </w:r>
          </w:p>
        </w:tc>
      </w:tr>
    </w:tbl>
    <w:p w14:paraId="77BBC8F5" w14:textId="77777777" w:rsidR="00160BF2" w:rsidRPr="00160BF2" w:rsidRDefault="00160BF2" w:rsidP="00160BF2">
      <w:pPr>
        <w:jc w:val="both"/>
        <w:rPr>
          <w:sz w:val="18"/>
          <w:szCs w:val="18"/>
          <w:lang w:val="en-US" w:eastAsia="en-US"/>
        </w:rPr>
      </w:pPr>
    </w:p>
    <w:p w14:paraId="7A19595C" w14:textId="77777777" w:rsidR="00160BF2" w:rsidRPr="00160BF2" w:rsidRDefault="00160BF2" w:rsidP="00160BF2">
      <w:pPr>
        <w:jc w:val="both"/>
        <w:rPr>
          <w:sz w:val="18"/>
          <w:szCs w:val="18"/>
          <w:lang w:val="en-US" w:eastAsia="en-US"/>
        </w:rPr>
      </w:pPr>
      <w:r w:rsidRPr="00160BF2">
        <w:rPr>
          <w:sz w:val="18"/>
          <w:szCs w:val="18"/>
          <w:lang w:val="en-US" w:eastAsia="en-US"/>
        </w:rPr>
        <w:t>The plastics were watered at daily, weekly, biweekly and monthly intervals; each interval consists of the 5 watering regimes or percentage soil moisture contents (Table 3).</w:t>
      </w:r>
    </w:p>
    <w:p w14:paraId="39861017" w14:textId="77777777" w:rsidR="00160BF2" w:rsidRPr="00160BF2" w:rsidRDefault="00160BF2" w:rsidP="00160BF2">
      <w:pPr>
        <w:jc w:val="both"/>
        <w:rPr>
          <w:sz w:val="18"/>
          <w:szCs w:val="18"/>
          <w:lang w:val="en-US" w:eastAsia="en-US"/>
        </w:rPr>
      </w:pPr>
    </w:p>
    <w:p w14:paraId="67240AF5" w14:textId="77777777" w:rsidR="00160BF2" w:rsidRPr="00160BF2" w:rsidRDefault="00160BF2" w:rsidP="00160BF2">
      <w:pPr>
        <w:tabs>
          <w:tab w:val="left" w:pos="1890"/>
        </w:tabs>
        <w:jc w:val="both"/>
        <w:rPr>
          <w:b/>
          <w:sz w:val="18"/>
          <w:szCs w:val="18"/>
          <w:lang w:val="en-US" w:eastAsia="en-US"/>
        </w:rPr>
      </w:pPr>
      <w:r w:rsidRPr="00160BF2">
        <w:rPr>
          <w:b/>
          <w:sz w:val="18"/>
          <w:szCs w:val="18"/>
          <w:lang w:val="en-US" w:eastAsia="en-US"/>
        </w:rPr>
        <w:t xml:space="preserve">Table 3: Watering Frequencies and Regimes used for Raising Seedlings of the Study Materials  </w:t>
      </w:r>
    </w:p>
    <w:tbl>
      <w:tblPr>
        <w:tblW w:w="5000" w:type="pct"/>
        <w:tblLook w:val="04A0" w:firstRow="1" w:lastRow="0" w:firstColumn="1" w:lastColumn="0" w:noHBand="0" w:noVBand="1"/>
      </w:tblPr>
      <w:tblGrid>
        <w:gridCol w:w="1963"/>
        <w:gridCol w:w="2528"/>
        <w:gridCol w:w="1995"/>
        <w:gridCol w:w="2535"/>
      </w:tblGrid>
      <w:tr w:rsidR="00160BF2" w:rsidRPr="00160BF2" w14:paraId="1CE114B5" w14:textId="77777777" w:rsidTr="00160BF2">
        <w:trPr>
          <w:trHeight w:val="230"/>
        </w:trPr>
        <w:tc>
          <w:tcPr>
            <w:tcW w:w="1088" w:type="pct"/>
            <w:tcBorders>
              <w:top w:val="single" w:sz="4" w:space="0" w:color="auto"/>
              <w:bottom w:val="single" w:sz="4" w:space="0" w:color="auto"/>
            </w:tcBorders>
          </w:tcPr>
          <w:p w14:paraId="6CC55994" w14:textId="77777777" w:rsidR="00160BF2" w:rsidRPr="00160BF2" w:rsidRDefault="00160BF2" w:rsidP="00160BF2">
            <w:pPr>
              <w:jc w:val="both"/>
              <w:rPr>
                <w:b/>
                <w:sz w:val="18"/>
                <w:szCs w:val="18"/>
                <w:lang w:val="en-US" w:eastAsia="en-US"/>
              </w:rPr>
            </w:pPr>
            <w:r w:rsidRPr="00160BF2">
              <w:rPr>
                <w:b/>
                <w:sz w:val="18"/>
                <w:szCs w:val="18"/>
                <w:lang w:val="en-US" w:eastAsia="en-US"/>
              </w:rPr>
              <w:t>Watering intervals</w:t>
            </w:r>
          </w:p>
        </w:tc>
        <w:tc>
          <w:tcPr>
            <w:tcW w:w="1401" w:type="pct"/>
            <w:tcBorders>
              <w:top w:val="single" w:sz="4" w:space="0" w:color="auto"/>
              <w:bottom w:val="single" w:sz="4" w:space="0" w:color="auto"/>
            </w:tcBorders>
          </w:tcPr>
          <w:p w14:paraId="6A0A7747" w14:textId="77777777" w:rsidR="00160BF2" w:rsidRPr="00160BF2" w:rsidRDefault="00160BF2" w:rsidP="00160BF2">
            <w:pPr>
              <w:jc w:val="both"/>
              <w:rPr>
                <w:b/>
                <w:sz w:val="18"/>
                <w:szCs w:val="18"/>
                <w:lang w:val="en-US" w:eastAsia="en-US"/>
              </w:rPr>
            </w:pPr>
            <w:r w:rsidRPr="00160BF2">
              <w:rPr>
                <w:b/>
                <w:sz w:val="18"/>
                <w:szCs w:val="18"/>
                <w:lang w:val="en-US" w:eastAsia="en-US"/>
              </w:rPr>
              <w:t>Soil moisture content (%)</w:t>
            </w:r>
          </w:p>
        </w:tc>
        <w:tc>
          <w:tcPr>
            <w:tcW w:w="1106" w:type="pct"/>
            <w:tcBorders>
              <w:top w:val="single" w:sz="4" w:space="0" w:color="auto"/>
              <w:bottom w:val="single" w:sz="4" w:space="0" w:color="auto"/>
            </w:tcBorders>
          </w:tcPr>
          <w:p w14:paraId="2E8ECA04" w14:textId="77777777" w:rsidR="00160BF2" w:rsidRPr="00160BF2" w:rsidRDefault="00160BF2" w:rsidP="00160BF2">
            <w:pPr>
              <w:jc w:val="both"/>
              <w:rPr>
                <w:b/>
                <w:sz w:val="18"/>
                <w:szCs w:val="18"/>
                <w:lang w:val="en-US" w:eastAsia="en-US"/>
              </w:rPr>
            </w:pPr>
            <w:r w:rsidRPr="00160BF2">
              <w:rPr>
                <w:b/>
                <w:sz w:val="18"/>
                <w:szCs w:val="18"/>
                <w:lang w:val="en-US" w:eastAsia="en-US"/>
              </w:rPr>
              <w:t>Watering intervals</w:t>
            </w:r>
          </w:p>
        </w:tc>
        <w:tc>
          <w:tcPr>
            <w:tcW w:w="1405" w:type="pct"/>
            <w:tcBorders>
              <w:top w:val="single" w:sz="4" w:space="0" w:color="auto"/>
              <w:bottom w:val="single" w:sz="4" w:space="0" w:color="auto"/>
            </w:tcBorders>
          </w:tcPr>
          <w:p w14:paraId="36E8D285" w14:textId="77777777" w:rsidR="00160BF2" w:rsidRPr="00160BF2" w:rsidRDefault="00160BF2" w:rsidP="00160BF2">
            <w:pPr>
              <w:jc w:val="both"/>
              <w:rPr>
                <w:b/>
                <w:sz w:val="18"/>
                <w:szCs w:val="18"/>
                <w:lang w:val="en-US" w:eastAsia="en-US"/>
              </w:rPr>
            </w:pPr>
            <w:r w:rsidRPr="00160BF2">
              <w:rPr>
                <w:b/>
                <w:sz w:val="18"/>
                <w:szCs w:val="18"/>
                <w:lang w:val="en-US" w:eastAsia="en-US"/>
              </w:rPr>
              <w:t>Soil moisture content (%)</w:t>
            </w:r>
          </w:p>
        </w:tc>
      </w:tr>
      <w:tr w:rsidR="00160BF2" w:rsidRPr="00160BF2" w14:paraId="734DE526" w14:textId="77777777" w:rsidTr="00160BF2">
        <w:trPr>
          <w:trHeight w:val="230"/>
        </w:trPr>
        <w:tc>
          <w:tcPr>
            <w:tcW w:w="1088" w:type="pct"/>
            <w:tcBorders>
              <w:top w:val="single" w:sz="4" w:space="0" w:color="auto"/>
            </w:tcBorders>
          </w:tcPr>
          <w:p w14:paraId="01E415CF" w14:textId="77777777" w:rsidR="00160BF2" w:rsidRPr="00160BF2" w:rsidRDefault="00160BF2" w:rsidP="00160BF2">
            <w:pPr>
              <w:jc w:val="both"/>
              <w:rPr>
                <w:sz w:val="18"/>
                <w:szCs w:val="18"/>
                <w:lang w:val="en-US" w:eastAsia="en-US"/>
              </w:rPr>
            </w:pPr>
            <w:r w:rsidRPr="00160BF2">
              <w:rPr>
                <w:sz w:val="18"/>
                <w:szCs w:val="18"/>
                <w:lang w:val="en-US" w:eastAsia="en-US"/>
              </w:rPr>
              <w:t>Daily</w:t>
            </w:r>
          </w:p>
        </w:tc>
        <w:tc>
          <w:tcPr>
            <w:tcW w:w="1401" w:type="pct"/>
            <w:tcBorders>
              <w:top w:val="single" w:sz="4" w:space="0" w:color="auto"/>
            </w:tcBorders>
          </w:tcPr>
          <w:p w14:paraId="26256691" w14:textId="77777777" w:rsidR="00160BF2" w:rsidRPr="00160BF2" w:rsidRDefault="00160BF2" w:rsidP="00160BF2">
            <w:pPr>
              <w:jc w:val="both"/>
              <w:rPr>
                <w:sz w:val="18"/>
                <w:szCs w:val="18"/>
                <w:lang w:val="en-US" w:eastAsia="en-US"/>
              </w:rPr>
            </w:pPr>
            <w:r w:rsidRPr="00160BF2">
              <w:rPr>
                <w:sz w:val="18"/>
                <w:szCs w:val="18"/>
                <w:lang w:val="en-US" w:eastAsia="en-US"/>
              </w:rPr>
              <w:t>1.25</w:t>
            </w:r>
          </w:p>
          <w:p w14:paraId="03DC7D48" w14:textId="77777777" w:rsidR="00160BF2" w:rsidRPr="00160BF2" w:rsidRDefault="00160BF2" w:rsidP="00160BF2">
            <w:pPr>
              <w:jc w:val="both"/>
              <w:rPr>
                <w:sz w:val="18"/>
                <w:szCs w:val="18"/>
                <w:lang w:val="en-US" w:eastAsia="en-US"/>
              </w:rPr>
            </w:pPr>
            <w:r w:rsidRPr="00160BF2">
              <w:rPr>
                <w:sz w:val="18"/>
                <w:szCs w:val="18"/>
                <w:lang w:val="en-US" w:eastAsia="en-US"/>
              </w:rPr>
              <w:t>2.5</w:t>
            </w:r>
          </w:p>
          <w:p w14:paraId="3CBEEAE7" w14:textId="77777777" w:rsidR="00160BF2" w:rsidRPr="00160BF2" w:rsidRDefault="00160BF2" w:rsidP="00160BF2">
            <w:pPr>
              <w:jc w:val="both"/>
              <w:rPr>
                <w:sz w:val="18"/>
                <w:szCs w:val="18"/>
                <w:lang w:val="en-US" w:eastAsia="en-US"/>
              </w:rPr>
            </w:pPr>
            <w:r w:rsidRPr="00160BF2">
              <w:rPr>
                <w:sz w:val="18"/>
                <w:szCs w:val="18"/>
                <w:lang w:val="en-US" w:eastAsia="en-US"/>
              </w:rPr>
              <w:t>5</w:t>
            </w:r>
          </w:p>
          <w:p w14:paraId="03467F28" w14:textId="77777777" w:rsidR="00160BF2" w:rsidRPr="00160BF2" w:rsidRDefault="00160BF2" w:rsidP="00160BF2">
            <w:pPr>
              <w:jc w:val="both"/>
              <w:rPr>
                <w:sz w:val="18"/>
                <w:szCs w:val="18"/>
                <w:lang w:val="en-US" w:eastAsia="en-US"/>
              </w:rPr>
            </w:pPr>
            <w:r w:rsidRPr="00160BF2">
              <w:rPr>
                <w:sz w:val="18"/>
                <w:szCs w:val="18"/>
                <w:lang w:val="en-US" w:eastAsia="en-US"/>
              </w:rPr>
              <w:t>10</w:t>
            </w:r>
          </w:p>
          <w:p w14:paraId="4288CFD6" w14:textId="77777777" w:rsidR="00160BF2" w:rsidRPr="00160BF2" w:rsidRDefault="00160BF2" w:rsidP="00160BF2">
            <w:pPr>
              <w:jc w:val="both"/>
              <w:rPr>
                <w:sz w:val="18"/>
                <w:szCs w:val="18"/>
                <w:lang w:val="en-US" w:eastAsia="en-US"/>
              </w:rPr>
            </w:pPr>
            <w:r w:rsidRPr="00160BF2">
              <w:rPr>
                <w:sz w:val="18"/>
                <w:szCs w:val="18"/>
                <w:lang w:val="en-US" w:eastAsia="en-US"/>
              </w:rPr>
              <w:t>20</w:t>
            </w:r>
          </w:p>
        </w:tc>
        <w:tc>
          <w:tcPr>
            <w:tcW w:w="1106" w:type="pct"/>
            <w:tcBorders>
              <w:top w:val="single" w:sz="4" w:space="0" w:color="auto"/>
            </w:tcBorders>
          </w:tcPr>
          <w:p w14:paraId="159A2854" w14:textId="77777777" w:rsidR="00160BF2" w:rsidRPr="00160BF2" w:rsidRDefault="00160BF2" w:rsidP="00160BF2">
            <w:pPr>
              <w:jc w:val="both"/>
              <w:rPr>
                <w:sz w:val="18"/>
                <w:szCs w:val="18"/>
                <w:lang w:val="en-US" w:eastAsia="en-US"/>
              </w:rPr>
            </w:pPr>
            <w:r w:rsidRPr="00160BF2">
              <w:rPr>
                <w:sz w:val="18"/>
                <w:szCs w:val="18"/>
                <w:lang w:val="en-US" w:eastAsia="en-US"/>
              </w:rPr>
              <w:t>Biweekly</w:t>
            </w:r>
          </w:p>
        </w:tc>
        <w:tc>
          <w:tcPr>
            <w:tcW w:w="1405" w:type="pct"/>
            <w:tcBorders>
              <w:top w:val="single" w:sz="4" w:space="0" w:color="auto"/>
            </w:tcBorders>
          </w:tcPr>
          <w:p w14:paraId="5609D1FE" w14:textId="77777777" w:rsidR="00160BF2" w:rsidRPr="00160BF2" w:rsidRDefault="00160BF2" w:rsidP="00160BF2">
            <w:pPr>
              <w:jc w:val="both"/>
              <w:rPr>
                <w:sz w:val="18"/>
                <w:szCs w:val="18"/>
                <w:lang w:val="en-US" w:eastAsia="en-US"/>
              </w:rPr>
            </w:pPr>
            <w:r w:rsidRPr="00160BF2">
              <w:rPr>
                <w:sz w:val="18"/>
                <w:szCs w:val="18"/>
                <w:lang w:val="en-US" w:eastAsia="en-US"/>
              </w:rPr>
              <w:t>1.25</w:t>
            </w:r>
          </w:p>
          <w:p w14:paraId="51C9CEF2" w14:textId="77777777" w:rsidR="00160BF2" w:rsidRPr="00160BF2" w:rsidRDefault="00160BF2" w:rsidP="00160BF2">
            <w:pPr>
              <w:jc w:val="both"/>
              <w:rPr>
                <w:sz w:val="18"/>
                <w:szCs w:val="18"/>
                <w:lang w:val="en-US" w:eastAsia="en-US"/>
              </w:rPr>
            </w:pPr>
            <w:r w:rsidRPr="00160BF2">
              <w:rPr>
                <w:sz w:val="18"/>
                <w:szCs w:val="18"/>
                <w:lang w:val="en-US" w:eastAsia="en-US"/>
              </w:rPr>
              <w:t>2.5</w:t>
            </w:r>
          </w:p>
          <w:p w14:paraId="4614F34E" w14:textId="77777777" w:rsidR="00160BF2" w:rsidRPr="00160BF2" w:rsidRDefault="00160BF2" w:rsidP="00160BF2">
            <w:pPr>
              <w:jc w:val="both"/>
              <w:rPr>
                <w:sz w:val="18"/>
                <w:szCs w:val="18"/>
                <w:lang w:val="en-US" w:eastAsia="en-US"/>
              </w:rPr>
            </w:pPr>
            <w:r w:rsidRPr="00160BF2">
              <w:rPr>
                <w:sz w:val="18"/>
                <w:szCs w:val="18"/>
                <w:lang w:val="en-US" w:eastAsia="en-US"/>
              </w:rPr>
              <w:t>5</w:t>
            </w:r>
          </w:p>
          <w:p w14:paraId="2CC6C590" w14:textId="77777777" w:rsidR="00160BF2" w:rsidRPr="00160BF2" w:rsidRDefault="00160BF2" w:rsidP="00160BF2">
            <w:pPr>
              <w:jc w:val="both"/>
              <w:rPr>
                <w:sz w:val="18"/>
                <w:szCs w:val="18"/>
                <w:lang w:val="en-US" w:eastAsia="en-US"/>
              </w:rPr>
            </w:pPr>
            <w:r w:rsidRPr="00160BF2">
              <w:rPr>
                <w:sz w:val="18"/>
                <w:szCs w:val="18"/>
                <w:lang w:val="en-US" w:eastAsia="en-US"/>
              </w:rPr>
              <w:t>10</w:t>
            </w:r>
          </w:p>
          <w:p w14:paraId="6095F110" w14:textId="77777777" w:rsidR="00160BF2" w:rsidRPr="00160BF2" w:rsidRDefault="00160BF2" w:rsidP="00160BF2">
            <w:pPr>
              <w:jc w:val="both"/>
              <w:rPr>
                <w:sz w:val="18"/>
                <w:szCs w:val="18"/>
                <w:lang w:val="en-US" w:eastAsia="en-US"/>
              </w:rPr>
            </w:pPr>
            <w:r w:rsidRPr="00160BF2">
              <w:rPr>
                <w:sz w:val="18"/>
                <w:szCs w:val="18"/>
                <w:lang w:val="en-US" w:eastAsia="en-US"/>
              </w:rPr>
              <w:t>20</w:t>
            </w:r>
          </w:p>
        </w:tc>
      </w:tr>
      <w:tr w:rsidR="00160BF2" w:rsidRPr="00160BF2" w14:paraId="03A5A1F5" w14:textId="77777777" w:rsidTr="00160BF2">
        <w:trPr>
          <w:trHeight w:val="230"/>
        </w:trPr>
        <w:tc>
          <w:tcPr>
            <w:tcW w:w="1088" w:type="pct"/>
            <w:tcBorders>
              <w:bottom w:val="single" w:sz="4" w:space="0" w:color="auto"/>
            </w:tcBorders>
          </w:tcPr>
          <w:p w14:paraId="0E5CEA0E" w14:textId="77777777" w:rsidR="00160BF2" w:rsidRPr="00160BF2" w:rsidRDefault="00160BF2" w:rsidP="00160BF2">
            <w:pPr>
              <w:jc w:val="both"/>
              <w:rPr>
                <w:sz w:val="18"/>
                <w:szCs w:val="18"/>
                <w:lang w:val="en-US" w:eastAsia="en-US"/>
              </w:rPr>
            </w:pPr>
            <w:r w:rsidRPr="00160BF2">
              <w:rPr>
                <w:sz w:val="18"/>
                <w:szCs w:val="18"/>
                <w:lang w:val="en-US" w:eastAsia="en-US"/>
              </w:rPr>
              <w:t>Weekly</w:t>
            </w:r>
          </w:p>
        </w:tc>
        <w:tc>
          <w:tcPr>
            <w:tcW w:w="1401" w:type="pct"/>
            <w:tcBorders>
              <w:bottom w:val="single" w:sz="4" w:space="0" w:color="auto"/>
            </w:tcBorders>
          </w:tcPr>
          <w:p w14:paraId="1D8BC952" w14:textId="77777777" w:rsidR="00160BF2" w:rsidRPr="00160BF2" w:rsidRDefault="00160BF2" w:rsidP="00160BF2">
            <w:pPr>
              <w:jc w:val="both"/>
              <w:rPr>
                <w:sz w:val="18"/>
                <w:szCs w:val="18"/>
                <w:lang w:val="en-US" w:eastAsia="en-US"/>
              </w:rPr>
            </w:pPr>
            <w:r w:rsidRPr="00160BF2">
              <w:rPr>
                <w:sz w:val="18"/>
                <w:szCs w:val="18"/>
                <w:lang w:val="en-US" w:eastAsia="en-US"/>
              </w:rPr>
              <w:t>1.25</w:t>
            </w:r>
          </w:p>
          <w:p w14:paraId="16B7050A" w14:textId="77777777" w:rsidR="00160BF2" w:rsidRPr="00160BF2" w:rsidRDefault="00160BF2" w:rsidP="00160BF2">
            <w:pPr>
              <w:jc w:val="both"/>
              <w:rPr>
                <w:sz w:val="18"/>
                <w:szCs w:val="18"/>
                <w:lang w:val="en-US" w:eastAsia="en-US"/>
              </w:rPr>
            </w:pPr>
            <w:r w:rsidRPr="00160BF2">
              <w:rPr>
                <w:sz w:val="18"/>
                <w:szCs w:val="18"/>
                <w:lang w:val="en-US" w:eastAsia="en-US"/>
              </w:rPr>
              <w:t>2.5</w:t>
            </w:r>
          </w:p>
          <w:p w14:paraId="06491798" w14:textId="77777777" w:rsidR="00160BF2" w:rsidRPr="00160BF2" w:rsidRDefault="00160BF2" w:rsidP="00160BF2">
            <w:pPr>
              <w:jc w:val="both"/>
              <w:rPr>
                <w:sz w:val="18"/>
                <w:szCs w:val="18"/>
                <w:lang w:val="en-US" w:eastAsia="en-US"/>
              </w:rPr>
            </w:pPr>
            <w:r w:rsidRPr="00160BF2">
              <w:rPr>
                <w:sz w:val="18"/>
                <w:szCs w:val="18"/>
                <w:lang w:val="en-US" w:eastAsia="en-US"/>
              </w:rPr>
              <w:t>5</w:t>
            </w:r>
          </w:p>
          <w:p w14:paraId="3D1AD638" w14:textId="77777777" w:rsidR="00160BF2" w:rsidRPr="00160BF2" w:rsidRDefault="00160BF2" w:rsidP="00160BF2">
            <w:pPr>
              <w:jc w:val="both"/>
              <w:rPr>
                <w:sz w:val="18"/>
                <w:szCs w:val="18"/>
                <w:lang w:val="en-US" w:eastAsia="en-US"/>
              </w:rPr>
            </w:pPr>
            <w:r w:rsidRPr="00160BF2">
              <w:rPr>
                <w:sz w:val="18"/>
                <w:szCs w:val="18"/>
                <w:lang w:val="en-US" w:eastAsia="en-US"/>
              </w:rPr>
              <w:t>10</w:t>
            </w:r>
          </w:p>
          <w:p w14:paraId="4998FE6E" w14:textId="77777777" w:rsidR="00160BF2" w:rsidRPr="00160BF2" w:rsidRDefault="00160BF2" w:rsidP="00160BF2">
            <w:pPr>
              <w:jc w:val="both"/>
              <w:rPr>
                <w:sz w:val="18"/>
                <w:szCs w:val="18"/>
                <w:lang w:val="en-US" w:eastAsia="en-US"/>
              </w:rPr>
            </w:pPr>
            <w:r w:rsidRPr="00160BF2">
              <w:rPr>
                <w:sz w:val="18"/>
                <w:szCs w:val="18"/>
                <w:lang w:val="en-US" w:eastAsia="en-US"/>
              </w:rPr>
              <w:t>20</w:t>
            </w:r>
          </w:p>
        </w:tc>
        <w:tc>
          <w:tcPr>
            <w:tcW w:w="1106" w:type="pct"/>
            <w:tcBorders>
              <w:bottom w:val="single" w:sz="4" w:space="0" w:color="auto"/>
            </w:tcBorders>
          </w:tcPr>
          <w:p w14:paraId="0D65A4DF" w14:textId="77777777" w:rsidR="00160BF2" w:rsidRPr="00160BF2" w:rsidRDefault="00160BF2" w:rsidP="00160BF2">
            <w:pPr>
              <w:jc w:val="both"/>
              <w:rPr>
                <w:sz w:val="18"/>
                <w:szCs w:val="18"/>
                <w:lang w:val="en-US" w:eastAsia="en-US"/>
              </w:rPr>
            </w:pPr>
            <w:r w:rsidRPr="00160BF2">
              <w:rPr>
                <w:sz w:val="18"/>
                <w:szCs w:val="18"/>
                <w:lang w:val="en-US" w:eastAsia="en-US"/>
              </w:rPr>
              <w:t>Monthly</w:t>
            </w:r>
          </w:p>
        </w:tc>
        <w:tc>
          <w:tcPr>
            <w:tcW w:w="1405" w:type="pct"/>
            <w:tcBorders>
              <w:bottom w:val="single" w:sz="4" w:space="0" w:color="auto"/>
            </w:tcBorders>
          </w:tcPr>
          <w:p w14:paraId="0F72A980" w14:textId="77777777" w:rsidR="00160BF2" w:rsidRPr="00160BF2" w:rsidRDefault="00160BF2" w:rsidP="00160BF2">
            <w:pPr>
              <w:jc w:val="both"/>
              <w:rPr>
                <w:sz w:val="18"/>
                <w:szCs w:val="18"/>
                <w:lang w:val="en-US" w:eastAsia="en-US"/>
              </w:rPr>
            </w:pPr>
            <w:r w:rsidRPr="00160BF2">
              <w:rPr>
                <w:sz w:val="18"/>
                <w:szCs w:val="18"/>
                <w:lang w:val="en-US" w:eastAsia="en-US"/>
              </w:rPr>
              <w:t>1.25</w:t>
            </w:r>
          </w:p>
          <w:p w14:paraId="3CDD469A" w14:textId="77777777" w:rsidR="00160BF2" w:rsidRPr="00160BF2" w:rsidRDefault="00160BF2" w:rsidP="00160BF2">
            <w:pPr>
              <w:jc w:val="both"/>
              <w:rPr>
                <w:sz w:val="18"/>
                <w:szCs w:val="18"/>
                <w:lang w:val="en-US" w:eastAsia="en-US"/>
              </w:rPr>
            </w:pPr>
            <w:r w:rsidRPr="00160BF2">
              <w:rPr>
                <w:sz w:val="18"/>
                <w:szCs w:val="18"/>
                <w:lang w:val="en-US" w:eastAsia="en-US"/>
              </w:rPr>
              <w:t>2.5</w:t>
            </w:r>
          </w:p>
          <w:p w14:paraId="0FEA5724" w14:textId="77777777" w:rsidR="00160BF2" w:rsidRPr="00160BF2" w:rsidRDefault="00160BF2" w:rsidP="00160BF2">
            <w:pPr>
              <w:jc w:val="both"/>
              <w:rPr>
                <w:sz w:val="18"/>
                <w:szCs w:val="18"/>
                <w:lang w:val="en-US" w:eastAsia="en-US"/>
              </w:rPr>
            </w:pPr>
            <w:r w:rsidRPr="00160BF2">
              <w:rPr>
                <w:sz w:val="18"/>
                <w:szCs w:val="18"/>
                <w:lang w:val="en-US" w:eastAsia="en-US"/>
              </w:rPr>
              <w:t>5</w:t>
            </w:r>
          </w:p>
          <w:p w14:paraId="2C1DC7B6" w14:textId="77777777" w:rsidR="00160BF2" w:rsidRPr="00160BF2" w:rsidRDefault="00160BF2" w:rsidP="00160BF2">
            <w:pPr>
              <w:jc w:val="both"/>
              <w:rPr>
                <w:sz w:val="18"/>
                <w:szCs w:val="18"/>
                <w:lang w:val="en-US" w:eastAsia="en-US"/>
              </w:rPr>
            </w:pPr>
            <w:r w:rsidRPr="00160BF2">
              <w:rPr>
                <w:sz w:val="18"/>
                <w:szCs w:val="18"/>
                <w:lang w:val="en-US" w:eastAsia="en-US"/>
              </w:rPr>
              <w:t>10</w:t>
            </w:r>
          </w:p>
          <w:p w14:paraId="0D835D79" w14:textId="77777777" w:rsidR="00160BF2" w:rsidRPr="00160BF2" w:rsidRDefault="00160BF2" w:rsidP="00160BF2">
            <w:pPr>
              <w:jc w:val="both"/>
              <w:rPr>
                <w:sz w:val="18"/>
                <w:szCs w:val="18"/>
                <w:lang w:val="en-US" w:eastAsia="en-US"/>
              </w:rPr>
            </w:pPr>
            <w:r w:rsidRPr="00160BF2">
              <w:rPr>
                <w:sz w:val="18"/>
                <w:szCs w:val="18"/>
                <w:lang w:val="en-US" w:eastAsia="en-US"/>
              </w:rPr>
              <w:t>20</w:t>
            </w:r>
          </w:p>
        </w:tc>
      </w:tr>
    </w:tbl>
    <w:p w14:paraId="0442F3EC" w14:textId="77777777" w:rsidR="00160BF2" w:rsidRPr="00160BF2" w:rsidRDefault="00160BF2" w:rsidP="00160BF2">
      <w:pPr>
        <w:jc w:val="both"/>
        <w:rPr>
          <w:b/>
          <w:sz w:val="18"/>
          <w:szCs w:val="18"/>
          <w:lang w:val="en-US" w:eastAsia="en-US"/>
        </w:rPr>
      </w:pPr>
    </w:p>
    <w:p w14:paraId="11255671" w14:textId="77777777" w:rsidR="00160BF2" w:rsidRDefault="00160BF2" w:rsidP="00160BF2">
      <w:pPr>
        <w:jc w:val="both"/>
        <w:rPr>
          <w:b/>
          <w:sz w:val="18"/>
          <w:szCs w:val="18"/>
          <w:lang w:val="en-US" w:eastAsia="en-US"/>
        </w:rPr>
        <w:sectPr w:rsidR="00160BF2" w:rsidSect="00B30EAD">
          <w:type w:val="continuous"/>
          <w:pgSz w:w="11901" w:h="16840" w:code="9"/>
          <w:pgMar w:top="1440" w:right="1440" w:bottom="1440" w:left="1440" w:header="706" w:footer="706" w:gutter="0"/>
          <w:cols w:space="708"/>
          <w:docGrid w:linePitch="360"/>
        </w:sectPr>
      </w:pPr>
    </w:p>
    <w:p w14:paraId="179455E4" w14:textId="2B590519" w:rsidR="00160BF2" w:rsidRPr="00160BF2" w:rsidRDefault="00160BF2" w:rsidP="00160BF2">
      <w:pPr>
        <w:jc w:val="both"/>
        <w:rPr>
          <w:b/>
          <w:sz w:val="18"/>
          <w:szCs w:val="18"/>
          <w:lang w:val="en-US" w:eastAsia="en-US"/>
        </w:rPr>
      </w:pPr>
      <w:r w:rsidRPr="00160BF2">
        <w:rPr>
          <w:b/>
          <w:sz w:val="18"/>
          <w:szCs w:val="18"/>
          <w:lang w:val="en-US" w:eastAsia="en-US"/>
        </w:rPr>
        <w:t>Water Stress Treatments</w:t>
      </w:r>
    </w:p>
    <w:p w14:paraId="30AFC54D" w14:textId="77777777" w:rsidR="00160BF2" w:rsidRPr="00160BF2" w:rsidRDefault="00160BF2" w:rsidP="00160BF2">
      <w:pPr>
        <w:jc w:val="both"/>
        <w:rPr>
          <w:sz w:val="18"/>
          <w:szCs w:val="18"/>
          <w:lang w:val="en-US" w:eastAsia="en-US"/>
        </w:rPr>
      </w:pPr>
      <w:r w:rsidRPr="00160BF2">
        <w:rPr>
          <w:sz w:val="18"/>
          <w:szCs w:val="18"/>
          <w:lang w:val="en-US" w:eastAsia="en-US"/>
        </w:rPr>
        <w:t xml:space="preserve">Water stress was imposed by withholding water from plants (i.e. seeds, offsets, cuttings and seedlings of the study materials) from sowing stage/period for </w:t>
      </w:r>
      <w:proofErr w:type="gramStart"/>
      <w:r w:rsidRPr="00160BF2">
        <w:rPr>
          <w:sz w:val="18"/>
          <w:szCs w:val="18"/>
          <w:lang w:val="en-US" w:eastAsia="en-US"/>
        </w:rPr>
        <w:t>1 week</w:t>
      </w:r>
      <w:proofErr w:type="gramEnd"/>
      <w:r w:rsidRPr="00160BF2">
        <w:rPr>
          <w:sz w:val="18"/>
          <w:szCs w:val="18"/>
          <w:lang w:val="en-US" w:eastAsia="en-US"/>
        </w:rPr>
        <w:t xml:space="preserve"> (7 days), 2 weeks (14 days) and 1 month (30 days) watering intervals, in a sunlit greenhouse. The soil relative water content (</w:t>
      </w:r>
      <w:proofErr w:type="spellStart"/>
      <w:r w:rsidRPr="00160BF2">
        <w:rPr>
          <w:i/>
          <w:sz w:val="18"/>
          <w:szCs w:val="18"/>
          <w:lang w:val="en-US" w:eastAsia="en-US"/>
        </w:rPr>
        <w:t>SRWC</w:t>
      </w:r>
      <w:proofErr w:type="spellEnd"/>
      <w:r w:rsidRPr="00160BF2">
        <w:rPr>
          <w:sz w:val="18"/>
          <w:szCs w:val="18"/>
          <w:lang w:val="en-US" w:eastAsia="en-US"/>
        </w:rPr>
        <w:t>) was divided into four experimental treatments (Table 4) in order to provide differential degrees of water stress preconditioning or to obtain a relatively stable water moisture gradient. Each of these treatments (</w:t>
      </w:r>
      <w:proofErr w:type="spellStart"/>
      <w:r w:rsidRPr="00160BF2">
        <w:rPr>
          <w:i/>
          <w:sz w:val="18"/>
          <w:szCs w:val="18"/>
          <w:lang w:val="en-US" w:eastAsia="en-US"/>
        </w:rPr>
        <w:t>SRWC</w:t>
      </w:r>
      <w:proofErr w:type="spellEnd"/>
      <w:r w:rsidRPr="00160BF2">
        <w:rPr>
          <w:sz w:val="18"/>
          <w:szCs w:val="18"/>
          <w:lang w:val="en-US" w:eastAsia="en-US"/>
        </w:rPr>
        <w:t>) contains five different watering regimes (</w:t>
      </w:r>
      <w:proofErr w:type="spellStart"/>
      <w:r w:rsidRPr="00160BF2">
        <w:rPr>
          <w:i/>
          <w:sz w:val="18"/>
          <w:szCs w:val="18"/>
          <w:lang w:val="en-US" w:eastAsia="en-US"/>
        </w:rPr>
        <w:t>WR</w:t>
      </w:r>
      <w:proofErr w:type="spellEnd"/>
      <w:r w:rsidRPr="00160BF2">
        <w:rPr>
          <w:sz w:val="18"/>
          <w:szCs w:val="18"/>
          <w:lang w:val="en-US" w:eastAsia="en-US"/>
        </w:rPr>
        <w:t xml:space="preserve">). Having four watering frequencies or intervals – daily, weekly, biweekly and monthly (each containing 1.25cc, 2cc, 5cc, 10cc and 20cc watering regimes). Water stress imposition started from </w:t>
      </w:r>
      <w:r w:rsidRPr="00160BF2">
        <w:rPr>
          <w:sz w:val="18"/>
          <w:szCs w:val="18"/>
          <w:lang w:val="en-US" w:eastAsia="en-US"/>
        </w:rPr>
        <w:t xml:space="preserve">planting of seeds, offsets and cuttings to seedling level in order to detect the effects of the stress at both germination and post germination stages. </w:t>
      </w:r>
    </w:p>
    <w:p w14:paraId="6230DAA9" w14:textId="77777777" w:rsidR="00160BF2" w:rsidRPr="00160BF2" w:rsidRDefault="00160BF2" w:rsidP="00160BF2">
      <w:pPr>
        <w:tabs>
          <w:tab w:val="left" w:pos="720"/>
          <w:tab w:val="left" w:pos="1440"/>
          <w:tab w:val="left" w:pos="2160"/>
          <w:tab w:val="left" w:pos="3225"/>
        </w:tabs>
        <w:jc w:val="both"/>
        <w:rPr>
          <w:b/>
          <w:sz w:val="18"/>
          <w:szCs w:val="18"/>
          <w:lang w:val="en-US" w:eastAsia="en-US"/>
        </w:rPr>
      </w:pPr>
    </w:p>
    <w:p w14:paraId="07416E5F" w14:textId="77777777" w:rsidR="00160BF2" w:rsidRPr="00160BF2" w:rsidRDefault="00160BF2" w:rsidP="00160BF2">
      <w:pPr>
        <w:tabs>
          <w:tab w:val="left" w:pos="720"/>
          <w:tab w:val="left" w:pos="1440"/>
          <w:tab w:val="left" w:pos="2160"/>
          <w:tab w:val="left" w:pos="3225"/>
        </w:tabs>
        <w:jc w:val="both"/>
        <w:rPr>
          <w:b/>
          <w:sz w:val="18"/>
          <w:szCs w:val="18"/>
          <w:lang w:val="en-US" w:eastAsia="en-US"/>
        </w:rPr>
      </w:pPr>
      <w:r w:rsidRPr="00160BF2">
        <w:rPr>
          <w:b/>
          <w:sz w:val="18"/>
          <w:szCs w:val="18"/>
          <w:lang w:val="en-US" w:eastAsia="en-US"/>
        </w:rPr>
        <w:t xml:space="preserve">Mean Leaf Area </w:t>
      </w:r>
      <w:r w:rsidRPr="00160BF2">
        <w:rPr>
          <w:b/>
          <w:sz w:val="18"/>
          <w:szCs w:val="18"/>
          <w:lang w:val="en-US" w:eastAsia="en-US"/>
        </w:rPr>
        <w:tab/>
      </w:r>
    </w:p>
    <w:p w14:paraId="7433F858" w14:textId="77777777" w:rsidR="00160BF2" w:rsidRPr="00160BF2" w:rsidRDefault="00160BF2" w:rsidP="00160BF2">
      <w:pPr>
        <w:jc w:val="both"/>
        <w:rPr>
          <w:sz w:val="18"/>
          <w:szCs w:val="18"/>
          <w:lang w:val="en-US" w:eastAsia="en-US"/>
        </w:rPr>
      </w:pPr>
      <w:r w:rsidRPr="00160BF2">
        <w:rPr>
          <w:sz w:val="18"/>
          <w:szCs w:val="18"/>
          <w:lang w:val="en-US" w:eastAsia="en-US"/>
        </w:rPr>
        <w:t>The leaf area was also determined as L x B x 0.75 (Abayomi and Adedoyin, 2004; Koyama &amp; Smith, 2022).</w:t>
      </w:r>
    </w:p>
    <w:p w14:paraId="08CB2CE7" w14:textId="77777777" w:rsidR="00160BF2" w:rsidRPr="00160BF2" w:rsidRDefault="00160BF2" w:rsidP="00160BF2">
      <w:pPr>
        <w:jc w:val="both"/>
        <w:rPr>
          <w:sz w:val="18"/>
          <w:szCs w:val="18"/>
          <w:lang w:val="en-US" w:eastAsia="en-US"/>
        </w:rPr>
      </w:pPr>
      <w:r w:rsidRPr="00160BF2">
        <w:rPr>
          <w:sz w:val="18"/>
          <w:szCs w:val="18"/>
          <w:lang w:val="en-US" w:eastAsia="en-US"/>
        </w:rPr>
        <w:t xml:space="preserve">Where: L = Length </w:t>
      </w:r>
      <w:r w:rsidRPr="00160BF2">
        <w:rPr>
          <w:sz w:val="18"/>
          <w:szCs w:val="18"/>
          <w:lang w:val="en-US" w:eastAsia="en-US"/>
        </w:rPr>
        <w:tab/>
        <w:t xml:space="preserve">B = Breadth </w:t>
      </w:r>
    </w:p>
    <w:p w14:paraId="758640CE" w14:textId="77777777" w:rsidR="00160BF2" w:rsidRPr="00160BF2" w:rsidRDefault="00160BF2" w:rsidP="00160BF2">
      <w:pPr>
        <w:jc w:val="both"/>
        <w:rPr>
          <w:sz w:val="18"/>
          <w:szCs w:val="18"/>
          <w:lang w:val="en-US" w:eastAsia="en-US"/>
        </w:rPr>
      </w:pPr>
      <w:r w:rsidRPr="00160BF2">
        <w:rPr>
          <w:sz w:val="18"/>
          <w:szCs w:val="18"/>
          <w:lang w:val="en-US" w:eastAsia="en-US"/>
        </w:rPr>
        <w:t xml:space="preserve">Samples of leaves used were taken from different parts of the plant body i.e. upper, middle and lower parts. A sample size of 35 leaves was used for each species (Li, et al., 2023; Kumar &amp; Sharma, 2022). </w:t>
      </w:r>
    </w:p>
    <w:p w14:paraId="3A710317" w14:textId="77777777" w:rsidR="00160BF2" w:rsidRPr="00160BF2" w:rsidRDefault="00160BF2" w:rsidP="00160BF2">
      <w:pPr>
        <w:jc w:val="both"/>
        <w:rPr>
          <w:b/>
          <w:sz w:val="18"/>
          <w:szCs w:val="18"/>
          <w:lang w:val="en-US" w:eastAsia="en-US"/>
        </w:rPr>
      </w:pPr>
    </w:p>
    <w:p w14:paraId="1C9064B2" w14:textId="77777777" w:rsidR="00160BF2" w:rsidRPr="00160BF2" w:rsidRDefault="00160BF2" w:rsidP="00160BF2">
      <w:pPr>
        <w:jc w:val="both"/>
        <w:rPr>
          <w:b/>
          <w:sz w:val="18"/>
          <w:szCs w:val="18"/>
          <w:lang w:val="en-US" w:eastAsia="en-US"/>
        </w:rPr>
      </w:pPr>
      <w:r w:rsidRPr="00160BF2">
        <w:rPr>
          <w:b/>
          <w:sz w:val="18"/>
          <w:szCs w:val="18"/>
          <w:lang w:val="en-US" w:eastAsia="en-US"/>
        </w:rPr>
        <w:t xml:space="preserve">Determination of Transpiration Rate </w:t>
      </w:r>
    </w:p>
    <w:p w14:paraId="6A73C43F" w14:textId="77777777" w:rsidR="00160BF2" w:rsidRPr="00160BF2" w:rsidRDefault="00160BF2" w:rsidP="00160BF2">
      <w:pPr>
        <w:jc w:val="both"/>
        <w:rPr>
          <w:sz w:val="18"/>
          <w:szCs w:val="18"/>
          <w:lang w:val="en-US" w:eastAsia="en-US"/>
        </w:rPr>
      </w:pPr>
      <w:r w:rsidRPr="00160BF2">
        <w:rPr>
          <w:sz w:val="18"/>
          <w:szCs w:val="18"/>
          <w:lang w:val="en-US" w:eastAsia="en-US"/>
        </w:rPr>
        <w:lastRenderedPageBreak/>
        <w:t>A cobalt chloride paper method was used to determine the transpiration rate of each specimen (</w:t>
      </w:r>
      <w:proofErr w:type="spellStart"/>
      <w:r w:rsidRPr="00160BF2">
        <w:rPr>
          <w:sz w:val="18"/>
          <w:szCs w:val="18"/>
          <w:lang w:val="en-US" w:eastAsia="en-US"/>
        </w:rPr>
        <w:t>Obiremi</w:t>
      </w:r>
      <w:proofErr w:type="spellEnd"/>
      <w:r w:rsidRPr="00160BF2">
        <w:rPr>
          <w:sz w:val="18"/>
          <w:szCs w:val="18"/>
          <w:lang w:val="en-US" w:eastAsia="en-US"/>
        </w:rPr>
        <w:t xml:space="preserve"> and Oladele, 2001; Dutta, 2003). Strips of filter paper of 2cm x 6cm dimension were cut and immersed in 20% cobalt chloride solution. The strips were thoroughly dried in an oven. The property of cobalt paper is that they are deep blue when dried, but in contact with moisture they turn pink. The blue, dried strips were placed in a sealed, airtight polythene bag and weighed (W1) using Mettler balance. It was transferred quickly to the plastic containers and affixed with a string to the marked small branch (of the plant) with leaves. Two dried cobalt papers were placed on the leaf, one on the upper and the other one on the lower surface of a thick healthy leaf, and were covered completely with glass slides (Dutta, 2003). The time (in seconds) taken for the strips to turn pink was noted. Once turned pink, the bag was quickly untied and sealed again, and transferred to the laboratory and weighed (W2). Weight of water transpired was determined as W2 minus W1. The surface area of leaves used was measured (i.e. as described for the mean leaf area above). Transpiration rate was expressed as mol /m</w:t>
      </w:r>
      <w:r w:rsidRPr="00160BF2">
        <w:rPr>
          <w:sz w:val="18"/>
          <w:szCs w:val="18"/>
          <w:vertAlign w:val="superscript"/>
          <w:lang w:val="en-US" w:eastAsia="en-US"/>
        </w:rPr>
        <w:t>-2</w:t>
      </w:r>
      <w:r w:rsidRPr="00160BF2">
        <w:rPr>
          <w:sz w:val="18"/>
          <w:szCs w:val="18"/>
          <w:lang w:val="en-US" w:eastAsia="en-US"/>
        </w:rPr>
        <w:t>/ sec</w:t>
      </w:r>
      <w:r w:rsidRPr="00160BF2">
        <w:rPr>
          <w:sz w:val="18"/>
          <w:szCs w:val="18"/>
          <w:vertAlign w:val="superscript"/>
          <w:lang w:val="en-US" w:eastAsia="en-US"/>
        </w:rPr>
        <w:t>-1</w:t>
      </w:r>
      <w:r w:rsidRPr="00160BF2">
        <w:rPr>
          <w:sz w:val="18"/>
          <w:szCs w:val="18"/>
          <w:lang w:val="en-US" w:eastAsia="en-US"/>
        </w:rPr>
        <w:t xml:space="preserve">. </w:t>
      </w:r>
    </w:p>
    <w:p w14:paraId="763C9EF1" w14:textId="77777777" w:rsidR="00160BF2" w:rsidRPr="00160BF2" w:rsidRDefault="00160BF2" w:rsidP="00160BF2">
      <w:pPr>
        <w:jc w:val="both"/>
        <w:rPr>
          <w:sz w:val="18"/>
          <w:szCs w:val="18"/>
          <w:lang w:val="en-US" w:eastAsia="en-US"/>
        </w:rPr>
      </w:pPr>
    </w:p>
    <w:p w14:paraId="0EAA7FA3" w14:textId="77777777" w:rsidR="00160BF2" w:rsidRPr="00160BF2" w:rsidRDefault="00160BF2" w:rsidP="00160BF2">
      <w:pPr>
        <w:jc w:val="both"/>
        <w:rPr>
          <w:b/>
          <w:sz w:val="18"/>
          <w:szCs w:val="18"/>
          <w:lang w:val="en-US" w:eastAsia="en-US"/>
        </w:rPr>
      </w:pPr>
      <w:r w:rsidRPr="00160BF2">
        <w:rPr>
          <w:b/>
          <w:sz w:val="18"/>
          <w:szCs w:val="18"/>
          <w:lang w:val="en-US" w:eastAsia="en-US"/>
        </w:rPr>
        <w:t>Anatomical Study of the Leaf Epidermis</w:t>
      </w:r>
    </w:p>
    <w:p w14:paraId="3DEF3BE6" w14:textId="77777777" w:rsidR="00160BF2" w:rsidRPr="00160BF2" w:rsidRDefault="00160BF2" w:rsidP="00160BF2">
      <w:pPr>
        <w:jc w:val="both"/>
        <w:rPr>
          <w:sz w:val="18"/>
          <w:szCs w:val="18"/>
          <w:lang w:val="en-US" w:eastAsia="en-US"/>
        </w:rPr>
      </w:pPr>
      <w:r w:rsidRPr="00160BF2">
        <w:rPr>
          <w:sz w:val="18"/>
          <w:szCs w:val="18"/>
          <w:lang w:val="en-US" w:eastAsia="en-US"/>
        </w:rPr>
        <w:t xml:space="preserve">The anatomy of the leaf epidermis in the seedlings of the </w:t>
      </w:r>
      <w:proofErr w:type="gramStart"/>
      <w:r w:rsidRPr="00160BF2">
        <w:rPr>
          <w:sz w:val="18"/>
          <w:szCs w:val="18"/>
          <w:lang w:val="en-US" w:eastAsia="en-US"/>
        </w:rPr>
        <w:t>2 plant</w:t>
      </w:r>
      <w:proofErr w:type="gramEnd"/>
      <w:r w:rsidRPr="00160BF2">
        <w:rPr>
          <w:sz w:val="18"/>
          <w:szCs w:val="18"/>
          <w:lang w:val="en-US" w:eastAsia="en-US"/>
        </w:rPr>
        <w:t xml:space="preserve"> species that were six weeks old from all the watering regimes was studied as follows: </w:t>
      </w:r>
    </w:p>
    <w:p w14:paraId="1DD9BC6D" w14:textId="77777777" w:rsidR="00160BF2" w:rsidRPr="00160BF2" w:rsidRDefault="00160BF2" w:rsidP="00160BF2">
      <w:pPr>
        <w:jc w:val="both"/>
        <w:rPr>
          <w:sz w:val="18"/>
          <w:szCs w:val="18"/>
          <w:lang w:val="en-US" w:eastAsia="en-US"/>
        </w:rPr>
      </w:pPr>
    </w:p>
    <w:p w14:paraId="451E5B38" w14:textId="77777777" w:rsidR="00160BF2" w:rsidRPr="00160BF2" w:rsidRDefault="00160BF2" w:rsidP="00160BF2">
      <w:pPr>
        <w:jc w:val="both"/>
        <w:rPr>
          <w:b/>
          <w:sz w:val="18"/>
          <w:szCs w:val="18"/>
          <w:lang w:val="en-US" w:eastAsia="en-US"/>
        </w:rPr>
      </w:pPr>
      <w:r w:rsidRPr="00160BF2">
        <w:rPr>
          <w:b/>
          <w:sz w:val="18"/>
          <w:szCs w:val="18"/>
          <w:lang w:val="en-US" w:eastAsia="en-US"/>
        </w:rPr>
        <w:t>Isolation of Leaf Epidermal Layers</w:t>
      </w:r>
    </w:p>
    <w:p w14:paraId="389E40F8" w14:textId="77777777" w:rsidR="00160BF2" w:rsidRPr="00160BF2" w:rsidRDefault="00160BF2" w:rsidP="00160BF2">
      <w:pPr>
        <w:jc w:val="both"/>
        <w:rPr>
          <w:sz w:val="18"/>
          <w:szCs w:val="18"/>
          <w:lang w:val="en-US" w:eastAsia="en-US"/>
        </w:rPr>
      </w:pPr>
      <w:r w:rsidRPr="00160BF2">
        <w:rPr>
          <w:sz w:val="18"/>
          <w:szCs w:val="18"/>
          <w:lang w:val="en-US" w:eastAsia="en-US"/>
        </w:rPr>
        <w:t xml:space="preserve">Leaf segment of an area of 1cm square from each specimen was cut and immersed in concentrated solution of nitric acid or </w:t>
      </w:r>
      <w:proofErr w:type="spellStart"/>
      <w:r w:rsidRPr="00160BF2">
        <w:rPr>
          <w:sz w:val="18"/>
          <w:szCs w:val="18"/>
          <w:lang w:val="en-US" w:eastAsia="en-US"/>
        </w:rPr>
        <w:t>trioxonitrate</w:t>
      </w:r>
      <w:proofErr w:type="spellEnd"/>
      <w:r w:rsidRPr="00160BF2">
        <w:rPr>
          <w:sz w:val="18"/>
          <w:szCs w:val="18"/>
          <w:lang w:val="en-US" w:eastAsia="en-US"/>
        </w:rPr>
        <w:t xml:space="preserve"> (v) acid for maceration. The upper (adaxial) and lower (abaxial) surfaces were separated with dissecting needle and forceps, and rinsed with clean water.</w:t>
      </w:r>
    </w:p>
    <w:p w14:paraId="2A2F4AD4" w14:textId="77777777" w:rsidR="00160BF2" w:rsidRPr="00160BF2" w:rsidRDefault="00160BF2" w:rsidP="00160BF2">
      <w:pPr>
        <w:jc w:val="both"/>
        <w:rPr>
          <w:sz w:val="18"/>
          <w:szCs w:val="18"/>
          <w:lang w:val="en-US" w:eastAsia="en-US"/>
        </w:rPr>
      </w:pPr>
    </w:p>
    <w:p w14:paraId="73566D98" w14:textId="77777777" w:rsidR="00160BF2" w:rsidRPr="00160BF2" w:rsidRDefault="00160BF2" w:rsidP="00160BF2">
      <w:pPr>
        <w:jc w:val="both"/>
        <w:rPr>
          <w:b/>
          <w:sz w:val="18"/>
          <w:szCs w:val="18"/>
          <w:lang w:val="en-US" w:eastAsia="en-US"/>
        </w:rPr>
      </w:pPr>
      <w:r w:rsidRPr="00160BF2">
        <w:rPr>
          <w:b/>
          <w:sz w:val="18"/>
          <w:szCs w:val="18"/>
          <w:lang w:val="en-US" w:eastAsia="en-US"/>
        </w:rPr>
        <w:t>Determination of Stomatal Density and Index</w:t>
      </w:r>
    </w:p>
    <w:p w14:paraId="55B76477" w14:textId="77777777" w:rsidR="00160BF2" w:rsidRPr="00160BF2" w:rsidRDefault="00160BF2" w:rsidP="00160BF2">
      <w:pPr>
        <w:jc w:val="both"/>
        <w:rPr>
          <w:sz w:val="18"/>
          <w:szCs w:val="18"/>
          <w:lang w:val="en-US" w:eastAsia="en-US"/>
        </w:rPr>
      </w:pPr>
      <w:r w:rsidRPr="00160BF2">
        <w:rPr>
          <w:sz w:val="18"/>
          <w:szCs w:val="18"/>
          <w:lang w:val="en-US" w:eastAsia="en-US"/>
        </w:rPr>
        <w:t>The stomatal density was determined as the number of stomata per square millimeter (Stace, 1965).</w:t>
      </w:r>
    </w:p>
    <w:p w14:paraId="779619FF" w14:textId="77777777" w:rsidR="00160BF2" w:rsidRPr="00160BF2" w:rsidRDefault="00160BF2" w:rsidP="00160BF2">
      <w:pPr>
        <w:jc w:val="both"/>
        <w:rPr>
          <w:sz w:val="18"/>
          <w:szCs w:val="18"/>
          <w:lang w:val="en-US" w:eastAsia="en-US"/>
        </w:rPr>
      </w:pPr>
      <w:r w:rsidRPr="00160BF2">
        <w:rPr>
          <w:sz w:val="18"/>
          <w:szCs w:val="18"/>
          <w:lang w:val="en-US" w:eastAsia="en-US"/>
        </w:rPr>
        <w:t>Stomatal index (SI) was determined as follows:</w:t>
      </w:r>
    </w:p>
    <w:p w14:paraId="547033A3" w14:textId="77777777" w:rsidR="00160BF2" w:rsidRPr="00160BF2" w:rsidRDefault="00160BF2" w:rsidP="00160BF2">
      <w:pPr>
        <w:jc w:val="both"/>
        <w:rPr>
          <w:sz w:val="18"/>
          <w:szCs w:val="18"/>
          <w:lang w:val="en-US" w:eastAsia="en-US"/>
        </w:rPr>
      </w:pPr>
      <w:r w:rsidRPr="00160BF2">
        <w:rPr>
          <w:sz w:val="18"/>
          <w:szCs w:val="18"/>
          <w:lang w:val="en-US" w:eastAsia="en-US"/>
        </w:rPr>
        <w:t>SI = S/</w:t>
      </w:r>
      <w:proofErr w:type="spellStart"/>
      <w:r w:rsidRPr="00160BF2">
        <w:rPr>
          <w:sz w:val="18"/>
          <w:szCs w:val="18"/>
          <w:lang w:val="en-US" w:eastAsia="en-US"/>
        </w:rPr>
        <w:t>E+S</w:t>
      </w:r>
      <w:proofErr w:type="spellEnd"/>
      <w:r w:rsidRPr="00160BF2">
        <w:rPr>
          <w:sz w:val="18"/>
          <w:szCs w:val="18"/>
          <w:lang w:val="en-US" w:eastAsia="en-US"/>
        </w:rPr>
        <w:t xml:space="preserve"> X 100</w:t>
      </w:r>
    </w:p>
    <w:p w14:paraId="6F79D28C" w14:textId="77777777" w:rsidR="00160BF2" w:rsidRPr="00160BF2" w:rsidRDefault="00160BF2" w:rsidP="00160BF2">
      <w:pPr>
        <w:jc w:val="both"/>
        <w:rPr>
          <w:sz w:val="18"/>
          <w:szCs w:val="18"/>
          <w:lang w:val="en-US" w:eastAsia="en-US"/>
        </w:rPr>
      </w:pPr>
      <w:r w:rsidRPr="00160BF2">
        <w:rPr>
          <w:sz w:val="18"/>
          <w:szCs w:val="18"/>
          <w:lang w:val="en-US" w:eastAsia="en-US"/>
        </w:rPr>
        <w:t>Where: SI = stomatal index</w:t>
      </w:r>
      <w:r w:rsidRPr="00160BF2">
        <w:rPr>
          <w:sz w:val="18"/>
          <w:szCs w:val="18"/>
          <w:lang w:val="en-US" w:eastAsia="en-US"/>
        </w:rPr>
        <w:tab/>
        <w:t>S = number of stomatal per square millimeter</w:t>
      </w:r>
    </w:p>
    <w:p w14:paraId="2F8F3900" w14:textId="77777777" w:rsidR="00160BF2" w:rsidRPr="00160BF2" w:rsidRDefault="00160BF2" w:rsidP="00160BF2">
      <w:pPr>
        <w:jc w:val="both"/>
        <w:rPr>
          <w:sz w:val="18"/>
          <w:szCs w:val="18"/>
          <w:lang w:val="en-US" w:eastAsia="en-US"/>
        </w:rPr>
      </w:pPr>
      <w:r w:rsidRPr="00160BF2">
        <w:rPr>
          <w:sz w:val="18"/>
          <w:szCs w:val="18"/>
          <w:lang w:val="en-US" w:eastAsia="en-US"/>
        </w:rPr>
        <w:tab/>
        <w:t xml:space="preserve">   E = number of ordinary epidermal cells per square millimeter.</w:t>
      </w:r>
    </w:p>
    <w:p w14:paraId="248A7D75" w14:textId="77777777" w:rsidR="00160BF2" w:rsidRPr="00160BF2" w:rsidRDefault="00160BF2" w:rsidP="00160BF2">
      <w:pPr>
        <w:jc w:val="both"/>
        <w:rPr>
          <w:b/>
          <w:sz w:val="18"/>
          <w:szCs w:val="18"/>
          <w:lang w:val="en-US" w:eastAsia="en-US"/>
        </w:rPr>
      </w:pPr>
    </w:p>
    <w:p w14:paraId="6FFBBDC7" w14:textId="77777777" w:rsidR="00160BF2" w:rsidRPr="00160BF2" w:rsidRDefault="00160BF2" w:rsidP="00160BF2">
      <w:pPr>
        <w:jc w:val="both"/>
        <w:rPr>
          <w:b/>
          <w:sz w:val="18"/>
          <w:szCs w:val="18"/>
          <w:lang w:val="en-US" w:eastAsia="en-US"/>
        </w:rPr>
      </w:pPr>
      <w:r w:rsidRPr="00160BF2">
        <w:rPr>
          <w:b/>
          <w:sz w:val="18"/>
          <w:szCs w:val="18"/>
          <w:lang w:val="en-US" w:eastAsia="en-US"/>
        </w:rPr>
        <w:t>Determination of Stomatal Size</w:t>
      </w:r>
    </w:p>
    <w:p w14:paraId="27AC780D" w14:textId="77777777" w:rsidR="00160BF2" w:rsidRPr="00160BF2" w:rsidRDefault="00160BF2" w:rsidP="00160BF2">
      <w:pPr>
        <w:jc w:val="both"/>
        <w:rPr>
          <w:color w:val="EE0000"/>
          <w:sz w:val="18"/>
          <w:szCs w:val="18"/>
          <w:lang w:val="en-US" w:eastAsia="en-US"/>
        </w:rPr>
      </w:pPr>
      <w:r w:rsidRPr="00160BF2">
        <w:rPr>
          <w:sz w:val="18"/>
          <w:szCs w:val="18"/>
          <w:lang w:val="en-US" w:eastAsia="en-US"/>
        </w:rPr>
        <w:t xml:space="preserve">The mean stomatal size of a species was determined by measuring length and breadth of guard cells using an eye-piece micrometer. A sample of 35 stomata was used per seedlings of a watering regime.  </w:t>
      </w:r>
    </w:p>
    <w:p w14:paraId="1E864ED6" w14:textId="77777777" w:rsidR="00160BF2" w:rsidRPr="00160BF2" w:rsidRDefault="00160BF2" w:rsidP="00160BF2">
      <w:pPr>
        <w:jc w:val="both"/>
        <w:rPr>
          <w:b/>
          <w:sz w:val="18"/>
          <w:szCs w:val="18"/>
          <w:lang w:val="en-US" w:eastAsia="en-US"/>
        </w:rPr>
      </w:pPr>
    </w:p>
    <w:p w14:paraId="218B1F7E" w14:textId="77777777" w:rsidR="00160BF2" w:rsidRPr="00160BF2" w:rsidRDefault="00160BF2" w:rsidP="00160BF2">
      <w:pPr>
        <w:jc w:val="both"/>
        <w:rPr>
          <w:b/>
          <w:sz w:val="18"/>
          <w:szCs w:val="18"/>
          <w:lang w:val="en-US" w:eastAsia="en-US"/>
        </w:rPr>
      </w:pPr>
      <w:r w:rsidRPr="00160BF2">
        <w:rPr>
          <w:b/>
          <w:sz w:val="18"/>
          <w:szCs w:val="18"/>
          <w:lang w:val="en-US" w:eastAsia="en-US"/>
        </w:rPr>
        <w:t>Statistical Analysis</w:t>
      </w:r>
    </w:p>
    <w:p w14:paraId="7143DDA4" w14:textId="77777777" w:rsidR="00160BF2" w:rsidRPr="00160BF2" w:rsidRDefault="00160BF2" w:rsidP="00160BF2">
      <w:pPr>
        <w:jc w:val="both"/>
        <w:rPr>
          <w:sz w:val="18"/>
          <w:szCs w:val="18"/>
          <w:lang w:val="en-US" w:eastAsia="en-US"/>
        </w:rPr>
      </w:pPr>
      <w:r w:rsidRPr="00160BF2">
        <w:rPr>
          <w:sz w:val="18"/>
          <w:szCs w:val="18"/>
          <w:lang w:val="en-US" w:eastAsia="en-US"/>
        </w:rPr>
        <w:t>All data generated were analyzed using Analysis of Variance (ANOVA) and Duncan’s Multiple Range Test (</w:t>
      </w:r>
      <w:proofErr w:type="spellStart"/>
      <w:r w:rsidRPr="00160BF2">
        <w:rPr>
          <w:sz w:val="18"/>
          <w:szCs w:val="18"/>
          <w:lang w:val="en-US" w:eastAsia="en-US"/>
        </w:rPr>
        <w:t>DMRT</w:t>
      </w:r>
      <w:proofErr w:type="spellEnd"/>
      <w:r w:rsidRPr="00160BF2">
        <w:rPr>
          <w:sz w:val="18"/>
          <w:szCs w:val="18"/>
          <w:lang w:val="en-US" w:eastAsia="en-US"/>
        </w:rPr>
        <w:t>). A probability value of 0.05 was used as benchmark for significant difference between parameters.</w:t>
      </w:r>
    </w:p>
    <w:p w14:paraId="539AD79C" w14:textId="77777777" w:rsidR="00160BF2" w:rsidRPr="00160BF2" w:rsidRDefault="00160BF2" w:rsidP="00160BF2">
      <w:pPr>
        <w:rPr>
          <w:b/>
          <w:sz w:val="18"/>
          <w:szCs w:val="18"/>
          <w:lang w:val="en-US" w:eastAsia="en-US"/>
        </w:rPr>
      </w:pPr>
    </w:p>
    <w:p w14:paraId="764E5F66" w14:textId="77777777" w:rsidR="00160BF2" w:rsidRPr="00160BF2" w:rsidRDefault="00160BF2" w:rsidP="00160BF2">
      <w:pPr>
        <w:rPr>
          <w:b/>
          <w:sz w:val="18"/>
          <w:szCs w:val="18"/>
          <w:lang w:val="en-US" w:eastAsia="en-US"/>
        </w:rPr>
      </w:pPr>
      <w:r w:rsidRPr="00160BF2">
        <w:rPr>
          <w:b/>
          <w:sz w:val="18"/>
          <w:szCs w:val="18"/>
          <w:lang w:val="en-US" w:eastAsia="en-US"/>
        </w:rPr>
        <w:t xml:space="preserve">RESULTS AND DISCUSSION </w:t>
      </w:r>
    </w:p>
    <w:p w14:paraId="37AEC331" w14:textId="77777777" w:rsidR="00160BF2" w:rsidRPr="00160BF2" w:rsidRDefault="00160BF2" w:rsidP="00160BF2">
      <w:pPr>
        <w:rPr>
          <w:b/>
          <w:sz w:val="18"/>
          <w:szCs w:val="18"/>
          <w:lang w:val="en-US" w:eastAsia="en-US"/>
        </w:rPr>
      </w:pPr>
      <w:r w:rsidRPr="00160BF2">
        <w:rPr>
          <w:b/>
          <w:sz w:val="18"/>
          <w:szCs w:val="18"/>
          <w:lang w:val="en-US" w:eastAsia="en-US"/>
        </w:rPr>
        <w:t>Stomatal Anatomy</w:t>
      </w:r>
    </w:p>
    <w:p w14:paraId="46830172" w14:textId="77777777" w:rsidR="00160BF2" w:rsidRPr="00160BF2" w:rsidRDefault="00160BF2" w:rsidP="00160BF2">
      <w:pPr>
        <w:jc w:val="both"/>
        <w:rPr>
          <w:sz w:val="18"/>
          <w:szCs w:val="18"/>
          <w:lang w:val="en-US" w:eastAsia="en-US"/>
        </w:rPr>
      </w:pPr>
      <w:r w:rsidRPr="00160BF2">
        <w:rPr>
          <w:b/>
          <w:i/>
          <w:sz w:val="18"/>
          <w:szCs w:val="18"/>
          <w:lang w:val="en-US" w:eastAsia="en-US"/>
        </w:rPr>
        <w:t xml:space="preserve">Agave </w:t>
      </w:r>
      <w:proofErr w:type="spellStart"/>
      <w:r w:rsidRPr="00160BF2">
        <w:rPr>
          <w:b/>
          <w:i/>
          <w:sz w:val="18"/>
          <w:szCs w:val="18"/>
          <w:lang w:val="en-US" w:eastAsia="en-US"/>
        </w:rPr>
        <w:t>americana</w:t>
      </w:r>
      <w:proofErr w:type="spellEnd"/>
    </w:p>
    <w:p w14:paraId="2ADB59AB" w14:textId="77777777" w:rsidR="00160BF2" w:rsidRPr="00160BF2" w:rsidRDefault="00160BF2" w:rsidP="00160BF2">
      <w:pPr>
        <w:jc w:val="both"/>
        <w:rPr>
          <w:sz w:val="18"/>
          <w:szCs w:val="18"/>
          <w:lang w:val="en-US" w:eastAsia="en-US"/>
        </w:rPr>
      </w:pPr>
      <w:r w:rsidRPr="00160BF2">
        <w:rPr>
          <w:sz w:val="18"/>
          <w:szCs w:val="18"/>
          <w:lang w:val="en-US" w:eastAsia="en-US"/>
        </w:rPr>
        <w:t xml:space="preserve">Stomatal anatomy revealed that </w:t>
      </w:r>
      <w:proofErr w:type="spellStart"/>
      <w:r w:rsidRPr="00160BF2">
        <w:rPr>
          <w:sz w:val="18"/>
          <w:szCs w:val="18"/>
          <w:lang w:val="en-US" w:eastAsia="en-US"/>
        </w:rPr>
        <w:t>tetracytic</w:t>
      </w:r>
      <w:proofErr w:type="spellEnd"/>
      <w:r w:rsidRPr="00160BF2">
        <w:rPr>
          <w:sz w:val="18"/>
          <w:szCs w:val="18"/>
          <w:lang w:val="en-US" w:eastAsia="en-US"/>
        </w:rPr>
        <w:t xml:space="preserve"> stomatal complex type was present in the entire regime seedlings with 100% frequency on both abaxial and adaxial surfaces (Figures 1A and B). Thus, stomatal index of similarity was 100% in all regimes because of a single stomatal complex type present on both leaf surfaces (Table 4). Stomatal complex type in </w:t>
      </w:r>
      <w:r w:rsidRPr="00160BF2">
        <w:rPr>
          <w:i/>
          <w:sz w:val="18"/>
          <w:szCs w:val="18"/>
          <w:lang w:val="en-US" w:eastAsia="en-US"/>
        </w:rPr>
        <w:t xml:space="preserve">A. </w:t>
      </w:r>
      <w:proofErr w:type="spellStart"/>
      <w:r w:rsidRPr="00160BF2">
        <w:rPr>
          <w:i/>
          <w:sz w:val="18"/>
          <w:szCs w:val="18"/>
          <w:lang w:val="en-US" w:eastAsia="en-US"/>
        </w:rPr>
        <w:t>americana</w:t>
      </w:r>
      <w:proofErr w:type="spellEnd"/>
      <w:r w:rsidRPr="00160BF2">
        <w:rPr>
          <w:sz w:val="18"/>
          <w:szCs w:val="18"/>
          <w:lang w:val="en-US" w:eastAsia="en-US"/>
        </w:rPr>
        <w:t xml:space="preserve"> showed some adaptations or adjustment to water stress with particular reference to density, index and size. Stomatal density and stomatal index were low, and stomatal size was small in water-stressed plants than in non-water-stressed.</w:t>
      </w:r>
    </w:p>
    <w:p w14:paraId="3C0BB423" w14:textId="77777777" w:rsidR="00160BF2" w:rsidRPr="00160BF2" w:rsidRDefault="00160BF2" w:rsidP="00160BF2">
      <w:pPr>
        <w:jc w:val="both"/>
        <w:rPr>
          <w:sz w:val="18"/>
          <w:szCs w:val="18"/>
          <w:lang w:val="en-US" w:eastAsia="en-US"/>
        </w:rPr>
      </w:pPr>
      <w:r w:rsidRPr="00160BF2">
        <w:rPr>
          <w:sz w:val="18"/>
          <w:szCs w:val="18"/>
          <w:lang w:val="en-US" w:eastAsia="en-US"/>
        </w:rPr>
        <w:t>Stomatal density was higher (4.38mm</w:t>
      </w:r>
      <w:r w:rsidRPr="00160BF2">
        <w:rPr>
          <w:sz w:val="18"/>
          <w:szCs w:val="18"/>
          <w:vertAlign w:val="superscript"/>
          <w:lang w:val="en-US" w:eastAsia="en-US"/>
        </w:rPr>
        <w:t>2</w:t>
      </w:r>
      <w:r w:rsidRPr="00160BF2">
        <w:rPr>
          <w:sz w:val="18"/>
          <w:szCs w:val="18"/>
          <w:lang w:val="en-US" w:eastAsia="en-US"/>
        </w:rPr>
        <w:t>) in 20cc daily and 10cc biweekly watering regime seedlings on adaxial surface. It was lower (1.55mm</w:t>
      </w:r>
      <w:r w:rsidRPr="00160BF2">
        <w:rPr>
          <w:sz w:val="18"/>
          <w:szCs w:val="18"/>
          <w:vertAlign w:val="superscript"/>
          <w:lang w:val="en-US" w:eastAsia="en-US"/>
        </w:rPr>
        <w:t>2</w:t>
      </w:r>
      <w:r w:rsidRPr="00160BF2">
        <w:rPr>
          <w:sz w:val="18"/>
          <w:szCs w:val="18"/>
          <w:lang w:val="en-US" w:eastAsia="en-US"/>
        </w:rPr>
        <w:t xml:space="preserve">) in 10cc daily on abaxial. Stomatal density was high on the adaxial surface than on the abaxial surface in most plants (Table 4). Stomatal index was higher (6.12%) in 20cc daily watering regime seedlings on adaxial surface and lower (1.38%) in 10cc daily on abaxial leaf surface (Table 4). Size of stomata is varied from regime to regime, larger size (628.48µm) in 20cc biweekly watering regime seedlings on abaxial surface and smaller (91.95µm) in 10cc biweekly watering regime on adaxial. </w:t>
      </w:r>
    </w:p>
    <w:p w14:paraId="0EF8679A" w14:textId="77777777" w:rsidR="00160BF2" w:rsidRDefault="00160BF2" w:rsidP="00160BF2">
      <w:pPr>
        <w:jc w:val="both"/>
        <w:rPr>
          <w:sz w:val="18"/>
          <w:szCs w:val="18"/>
          <w:lang w:val="en-US" w:eastAsia="en-US"/>
        </w:rPr>
        <w:sectPr w:rsidR="00160BF2" w:rsidSect="00160BF2">
          <w:type w:val="continuous"/>
          <w:pgSz w:w="11901" w:h="16840" w:code="9"/>
          <w:pgMar w:top="1440" w:right="1440" w:bottom="1440" w:left="1440" w:header="706" w:footer="706" w:gutter="0"/>
          <w:cols w:num="2" w:space="201"/>
          <w:docGrid w:linePitch="360"/>
        </w:sectPr>
      </w:pPr>
    </w:p>
    <w:p w14:paraId="280A7357" w14:textId="6071F607" w:rsidR="00160BF2" w:rsidRPr="00160BF2" w:rsidRDefault="00160BF2" w:rsidP="00160BF2">
      <w:pPr>
        <w:jc w:val="both"/>
        <w:rPr>
          <w:sz w:val="18"/>
          <w:szCs w:val="18"/>
          <w:lang w:val="en-US" w:eastAsia="en-US"/>
        </w:rPr>
      </w:pPr>
    </w:p>
    <w:p w14:paraId="33F7952A" w14:textId="77777777" w:rsidR="00160BF2" w:rsidRPr="00160BF2" w:rsidRDefault="00160BF2" w:rsidP="00160BF2">
      <w:pPr>
        <w:rPr>
          <w:b/>
          <w:sz w:val="18"/>
          <w:szCs w:val="18"/>
          <w:lang w:val="en-US" w:eastAsia="en-US"/>
        </w:rPr>
      </w:pPr>
      <w:r w:rsidRPr="00160BF2">
        <w:rPr>
          <w:b/>
          <w:sz w:val="18"/>
          <w:szCs w:val="18"/>
          <w:lang w:val="en-US" w:eastAsia="en-US"/>
        </w:rPr>
        <w:t xml:space="preserve">Table 4: Some Correlations between Stomatal Features and Transpiration Rate in </w:t>
      </w:r>
      <w:r w:rsidRPr="00160BF2">
        <w:rPr>
          <w:b/>
          <w:i/>
          <w:sz w:val="18"/>
          <w:szCs w:val="18"/>
          <w:lang w:val="en-US" w:eastAsia="en-US"/>
        </w:rPr>
        <w:t xml:space="preserve">Agave </w:t>
      </w:r>
      <w:proofErr w:type="spellStart"/>
      <w:r w:rsidRPr="00160BF2">
        <w:rPr>
          <w:b/>
          <w:i/>
          <w:sz w:val="18"/>
          <w:szCs w:val="18"/>
          <w:lang w:val="en-US" w:eastAsia="en-US"/>
        </w:rPr>
        <w:t>americana</w:t>
      </w:r>
      <w:proofErr w:type="spellEnd"/>
      <w:r w:rsidRPr="00160BF2">
        <w:rPr>
          <w:b/>
          <w:sz w:val="18"/>
          <w:szCs w:val="18"/>
          <w:lang w:val="en-US" w:eastAsia="en-US"/>
        </w:rPr>
        <w:t xml:space="preserve"> Propagated with Different % Moisture Contents</w:t>
      </w:r>
    </w:p>
    <w:tbl>
      <w:tblPr>
        <w:tblStyle w:val="TableGrid1"/>
        <w:tblW w:w="5000" w:type="pct"/>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767"/>
        <w:gridCol w:w="1023"/>
        <w:gridCol w:w="1674"/>
        <w:gridCol w:w="1488"/>
        <w:gridCol w:w="1303"/>
        <w:gridCol w:w="1766"/>
      </w:tblGrid>
      <w:tr w:rsidR="00160BF2" w:rsidRPr="00160BF2" w14:paraId="43E8F8E5" w14:textId="77777777" w:rsidTr="00160BF2">
        <w:trPr>
          <w:trHeight w:val="230"/>
          <w:tblHeader/>
        </w:trPr>
        <w:tc>
          <w:tcPr>
            <w:tcW w:w="979" w:type="pct"/>
            <w:tcBorders>
              <w:top w:val="single" w:sz="4" w:space="0" w:color="auto"/>
              <w:bottom w:val="single" w:sz="4" w:space="0" w:color="auto"/>
            </w:tcBorders>
          </w:tcPr>
          <w:p w14:paraId="3C224DD1" w14:textId="77777777" w:rsidR="00160BF2" w:rsidRPr="00160BF2" w:rsidRDefault="00160BF2" w:rsidP="00160BF2">
            <w:pPr>
              <w:rPr>
                <w:b/>
                <w:sz w:val="18"/>
                <w:szCs w:val="18"/>
              </w:rPr>
            </w:pPr>
            <w:r w:rsidRPr="00160BF2">
              <w:rPr>
                <w:b/>
                <w:sz w:val="18"/>
                <w:szCs w:val="18"/>
              </w:rPr>
              <w:t>Watering regimes (%)</w:t>
            </w:r>
          </w:p>
        </w:tc>
        <w:tc>
          <w:tcPr>
            <w:tcW w:w="567" w:type="pct"/>
            <w:tcBorders>
              <w:top w:val="single" w:sz="4" w:space="0" w:color="auto"/>
              <w:bottom w:val="single" w:sz="4" w:space="0" w:color="auto"/>
            </w:tcBorders>
          </w:tcPr>
          <w:p w14:paraId="0B101170" w14:textId="77777777" w:rsidR="00160BF2" w:rsidRPr="00160BF2" w:rsidRDefault="00160BF2" w:rsidP="00160BF2">
            <w:pPr>
              <w:rPr>
                <w:b/>
                <w:sz w:val="18"/>
                <w:szCs w:val="18"/>
              </w:rPr>
            </w:pPr>
            <w:r w:rsidRPr="00160BF2">
              <w:rPr>
                <w:b/>
                <w:sz w:val="18"/>
                <w:szCs w:val="18"/>
              </w:rPr>
              <w:t>Leaf surface</w:t>
            </w:r>
          </w:p>
        </w:tc>
        <w:tc>
          <w:tcPr>
            <w:tcW w:w="928" w:type="pct"/>
            <w:tcBorders>
              <w:top w:val="single" w:sz="4" w:space="0" w:color="auto"/>
              <w:bottom w:val="single" w:sz="4" w:space="0" w:color="auto"/>
            </w:tcBorders>
          </w:tcPr>
          <w:p w14:paraId="0279A63F" w14:textId="77777777" w:rsidR="00160BF2" w:rsidRPr="00160BF2" w:rsidRDefault="00160BF2" w:rsidP="00160BF2">
            <w:pPr>
              <w:jc w:val="center"/>
              <w:rPr>
                <w:b/>
                <w:sz w:val="18"/>
                <w:szCs w:val="18"/>
              </w:rPr>
            </w:pPr>
            <w:r w:rsidRPr="00160BF2">
              <w:rPr>
                <w:b/>
                <w:sz w:val="18"/>
                <w:szCs w:val="18"/>
              </w:rPr>
              <w:t>Stomatal density (mm</w:t>
            </w:r>
            <w:r w:rsidRPr="00160BF2">
              <w:rPr>
                <w:b/>
                <w:sz w:val="18"/>
                <w:szCs w:val="18"/>
                <w:vertAlign w:val="superscript"/>
              </w:rPr>
              <w:t>-2</w:t>
            </w:r>
            <w:r w:rsidRPr="00160BF2">
              <w:rPr>
                <w:b/>
                <w:sz w:val="18"/>
                <w:szCs w:val="18"/>
              </w:rPr>
              <w:t>)</w:t>
            </w:r>
          </w:p>
        </w:tc>
        <w:tc>
          <w:tcPr>
            <w:tcW w:w="825" w:type="pct"/>
            <w:tcBorders>
              <w:top w:val="single" w:sz="4" w:space="0" w:color="auto"/>
              <w:bottom w:val="single" w:sz="4" w:space="0" w:color="auto"/>
            </w:tcBorders>
          </w:tcPr>
          <w:p w14:paraId="0FEB66FA" w14:textId="77777777" w:rsidR="00160BF2" w:rsidRPr="00160BF2" w:rsidRDefault="00160BF2" w:rsidP="00160BF2">
            <w:pPr>
              <w:jc w:val="center"/>
              <w:rPr>
                <w:b/>
                <w:sz w:val="18"/>
                <w:szCs w:val="18"/>
              </w:rPr>
            </w:pPr>
            <w:r w:rsidRPr="00160BF2">
              <w:rPr>
                <w:b/>
                <w:sz w:val="18"/>
                <w:szCs w:val="18"/>
              </w:rPr>
              <w:t>Stomatal index (%)</w:t>
            </w:r>
          </w:p>
        </w:tc>
        <w:tc>
          <w:tcPr>
            <w:tcW w:w="722" w:type="pct"/>
            <w:tcBorders>
              <w:top w:val="single" w:sz="4" w:space="0" w:color="auto"/>
              <w:bottom w:val="single" w:sz="4" w:space="0" w:color="auto"/>
            </w:tcBorders>
          </w:tcPr>
          <w:p w14:paraId="54DA3F1E" w14:textId="77777777" w:rsidR="00160BF2" w:rsidRPr="00160BF2" w:rsidRDefault="00160BF2" w:rsidP="00160BF2">
            <w:pPr>
              <w:jc w:val="center"/>
              <w:rPr>
                <w:b/>
                <w:sz w:val="18"/>
                <w:szCs w:val="18"/>
              </w:rPr>
            </w:pPr>
            <w:r w:rsidRPr="00160BF2">
              <w:rPr>
                <w:b/>
                <w:sz w:val="18"/>
                <w:szCs w:val="18"/>
              </w:rPr>
              <w:t>Stomatal size (um)</w:t>
            </w:r>
          </w:p>
        </w:tc>
        <w:tc>
          <w:tcPr>
            <w:tcW w:w="979" w:type="pct"/>
            <w:tcBorders>
              <w:top w:val="single" w:sz="4" w:space="0" w:color="auto"/>
              <w:bottom w:val="single" w:sz="4" w:space="0" w:color="auto"/>
            </w:tcBorders>
          </w:tcPr>
          <w:p w14:paraId="53B43884" w14:textId="77777777" w:rsidR="00160BF2" w:rsidRPr="00160BF2" w:rsidRDefault="00160BF2" w:rsidP="00160BF2">
            <w:pPr>
              <w:jc w:val="center"/>
              <w:rPr>
                <w:b/>
                <w:sz w:val="18"/>
                <w:szCs w:val="18"/>
              </w:rPr>
            </w:pPr>
            <w:r w:rsidRPr="00160BF2">
              <w:rPr>
                <w:b/>
                <w:sz w:val="18"/>
                <w:szCs w:val="18"/>
              </w:rPr>
              <w:t>Transpiration rate (mol/m</w:t>
            </w:r>
            <w:r w:rsidRPr="00160BF2">
              <w:rPr>
                <w:b/>
                <w:sz w:val="18"/>
                <w:szCs w:val="18"/>
                <w:vertAlign w:val="superscript"/>
              </w:rPr>
              <w:t>-2</w:t>
            </w:r>
            <w:r w:rsidRPr="00160BF2">
              <w:rPr>
                <w:b/>
                <w:sz w:val="18"/>
                <w:szCs w:val="18"/>
              </w:rPr>
              <w:t>/sec</w:t>
            </w:r>
            <w:r w:rsidRPr="00160BF2">
              <w:rPr>
                <w:b/>
                <w:sz w:val="18"/>
                <w:szCs w:val="18"/>
                <w:vertAlign w:val="superscript"/>
              </w:rPr>
              <w:t>-1</w:t>
            </w:r>
            <w:r w:rsidRPr="00160BF2">
              <w:rPr>
                <w:b/>
                <w:sz w:val="18"/>
                <w:szCs w:val="18"/>
              </w:rPr>
              <w:t>)</w:t>
            </w:r>
          </w:p>
        </w:tc>
      </w:tr>
      <w:tr w:rsidR="00160BF2" w:rsidRPr="00160BF2" w14:paraId="148B450C" w14:textId="77777777" w:rsidTr="00160BF2">
        <w:trPr>
          <w:trHeight w:val="230"/>
        </w:trPr>
        <w:tc>
          <w:tcPr>
            <w:tcW w:w="979" w:type="pct"/>
            <w:tcBorders>
              <w:top w:val="single" w:sz="4" w:space="0" w:color="auto"/>
            </w:tcBorders>
          </w:tcPr>
          <w:p w14:paraId="5BA133F8" w14:textId="77777777" w:rsidR="00160BF2" w:rsidRPr="00160BF2" w:rsidRDefault="00160BF2" w:rsidP="00160BF2">
            <w:pPr>
              <w:rPr>
                <w:sz w:val="18"/>
                <w:szCs w:val="18"/>
              </w:rPr>
            </w:pPr>
            <w:r w:rsidRPr="00160BF2">
              <w:rPr>
                <w:sz w:val="18"/>
                <w:szCs w:val="18"/>
              </w:rPr>
              <w:t>Daily</w:t>
            </w:r>
          </w:p>
          <w:p w14:paraId="52539592" w14:textId="77777777" w:rsidR="00160BF2" w:rsidRPr="00160BF2" w:rsidRDefault="00160BF2" w:rsidP="00160BF2">
            <w:pPr>
              <w:rPr>
                <w:sz w:val="18"/>
                <w:szCs w:val="18"/>
              </w:rPr>
            </w:pPr>
            <w:r w:rsidRPr="00160BF2">
              <w:rPr>
                <w:sz w:val="18"/>
                <w:szCs w:val="18"/>
              </w:rPr>
              <w:t>1.25</w:t>
            </w:r>
          </w:p>
        </w:tc>
        <w:tc>
          <w:tcPr>
            <w:tcW w:w="567" w:type="pct"/>
            <w:tcBorders>
              <w:top w:val="single" w:sz="4" w:space="0" w:color="auto"/>
            </w:tcBorders>
          </w:tcPr>
          <w:p w14:paraId="6B9DF221" w14:textId="77777777" w:rsidR="00160BF2" w:rsidRPr="00160BF2" w:rsidRDefault="00160BF2" w:rsidP="00160BF2">
            <w:pPr>
              <w:jc w:val="center"/>
              <w:rPr>
                <w:sz w:val="18"/>
                <w:szCs w:val="18"/>
              </w:rPr>
            </w:pPr>
          </w:p>
          <w:p w14:paraId="255ED201" w14:textId="77777777" w:rsidR="00160BF2" w:rsidRPr="00160BF2" w:rsidRDefault="00160BF2" w:rsidP="00160BF2">
            <w:pPr>
              <w:rPr>
                <w:sz w:val="18"/>
                <w:szCs w:val="18"/>
              </w:rPr>
            </w:pPr>
            <w:r w:rsidRPr="00160BF2">
              <w:rPr>
                <w:sz w:val="18"/>
                <w:szCs w:val="18"/>
              </w:rPr>
              <w:t>Abaxial</w:t>
            </w:r>
          </w:p>
          <w:p w14:paraId="41AB2723" w14:textId="77777777" w:rsidR="00160BF2" w:rsidRPr="00160BF2" w:rsidRDefault="00160BF2" w:rsidP="00160BF2">
            <w:pPr>
              <w:rPr>
                <w:sz w:val="18"/>
                <w:szCs w:val="18"/>
              </w:rPr>
            </w:pPr>
            <w:r w:rsidRPr="00160BF2">
              <w:rPr>
                <w:sz w:val="18"/>
                <w:szCs w:val="18"/>
              </w:rPr>
              <w:t>Adaxial</w:t>
            </w:r>
          </w:p>
        </w:tc>
        <w:tc>
          <w:tcPr>
            <w:tcW w:w="928" w:type="pct"/>
            <w:tcBorders>
              <w:top w:val="single" w:sz="4" w:space="0" w:color="auto"/>
            </w:tcBorders>
          </w:tcPr>
          <w:p w14:paraId="5E093B16" w14:textId="77777777" w:rsidR="00160BF2" w:rsidRPr="00160BF2" w:rsidRDefault="00160BF2" w:rsidP="00160BF2">
            <w:pPr>
              <w:jc w:val="center"/>
              <w:rPr>
                <w:sz w:val="18"/>
                <w:szCs w:val="18"/>
              </w:rPr>
            </w:pPr>
          </w:p>
          <w:p w14:paraId="232C9EE0" w14:textId="77777777" w:rsidR="00160BF2" w:rsidRPr="00160BF2" w:rsidRDefault="00160BF2" w:rsidP="00160BF2">
            <w:pPr>
              <w:jc w:val="center"/>
              <w:rPr>
                <w:sz w:val="18"/>
                <w:szCs w:val="18"/>
              </w:rPr>
            </w:pPr>
            <w:r w:rsidRPr="00160BF2">
              <w:rPr>
                <w:sz w:val="18"/>
                <w:szCs w:val="18"/>
              </w:rPr>
              <w:t>2.91c</w:t>
            </w:r>
          </w:p>
          <w:p w14:paraId="01D7AFBA" w14:textId="77777777" w:rsidR="00160BF2" w:rsidRPr="00160BF2" w:rsidRDefault="00160BF2" w:rsidP="00160BF2">
            <w:pPr>
              <w:jc w:val="center"/>
              <w:rPr>
                <w:sz w:val="18"/>
                <w:szCs w:val="18"/>
              </w:rPr>
            </w:pPr>
            <w:r w:rsidRPr="00160BF2">
              <w:rPr>
                <w:sz w:val="18"/>
                <w:szCs w:val="18"/>
              </w:rPr>
              <w:t>4.13a</w:t>
            </w:r>
          </w:p>
        </w:tc>
        <w:tc>
          <w:tcPr>
            <w:tcW w:w="825" w:type="pct"/>
            <w:tcBorders>
              <w:top w:val="single" w:sz="4" w:space="0" w:color="auto"/>
            </w:tcBorders>
          </w:tcPr>
          <w:p w14:paraId="4A7D1676" w14:textId="77777777" w:rsidR="00160BF2" w:rsidRPr="00160BF2" w:rsidRDefault="00160BF2" w:rsidP="00160BF2">
            <w:pPr>
              <w:jc w:val="center"/>
              <w:rPr>
                <w:sz w:val="18"/>
                <w:szCs w:val="18"/>
              </w:rPr>
            </w:pPr>
          </w:p>
          <w:p w14:paraId="3BD386EF" w14:textId="77777777" w:rsidR="00160BF2" w:rsidRPr="00160BF2" w:rsidRDefault="00160BF2" w:rsidP="00160BF2">
            <w:pPr>
              <w:rPr>
                <w:sz w:val="18"/>
                <w:szCs w:val="18"/>
              </w:rPr>
            </w:pPr>
            <w:r w:rsidRPr="00160BF2">
              <w:rPr>
                <w:sz w:val="18"/>
                <w:szCs w:val="18"/>
              </w:rPr>
              <w:t xml:space="preserve">         3.54d</w:t>
            </w:r>
          </w:p>
          <w:p w14:paraId="3CEC560B" w14:textId="77777777" w:rsidR="00160BF2" w:rsidRPr="00160BF2" w:rsidRDefault="00160BF2" w:rsidP="00160BF2">
            <w:pPr>
              <w:rPr>
                <w:sz w:val="18"/>
                <w:szCs w:val="18"/>
              </w:rPr>
            </w:pPr>
            <w:r w:rsidRPr="00160BF2">
              <w:rPr>
                <w:sz w:val="18"/>
                <w:szCs w:val="18"/>
              </w:rPr>
              <w:t xml:space="preserve">         5.15ab</w:t>
            </w:r>
          </w:p>
        </w:tc>
        <w:tc>
          <w:tcPr>
            <w:tcW w:w="722" w:type="pct"/>
            <w:tcBorders>
              <w:top w:val="single" w:sz="4" w:space="0" w:color="auto"/>
            </w:tcBorders>
          </w:tcPr>
          <w:p w14:paraId="51ADA7F5" w14:textId="77777777" w:rsidR="00160BF2" w:rsidRPr="00160BF2" w:rsidRDefault="00160BF2" w:rsidP="00160BF2">
            <w:pPr>
              <w:jc w:val="center"/>
              <w:rPr>
                <w:sz w:val="18"/>
                <w:szCs w:val="18"/>
              </w:rPr>
            </w:pPr>
          </w:p>
          <w:p w14:paraId="0E11322E" w14:textId="77777777" w:rsidR="00160BF2" w:rsidRPr="00160BF2" w:rsidRDefault="00160BF2" w:rsidP="00160BF2">
            <w:pPr>
              <w:rPr>
                <w:sz w:val="18"/>
                <w:szCs w:val="18"/>
              </w:rPr>
            </w:pPr>
            <w:r w:rsidRPr="00160BF2">
              <w:rPr>
                <w:sz w:val="18"/>
                <w:szCs w:val="18"/>
              </w:rPr>
              <w:t>499.50b</w:t>
            </w:r>
          </w:p>
          <w:p w14:paraId="44BECFD3" w14:textId="77777777" w:rsidR="00160BF2" w:rsidRPr="00160BF2" w:rsidRDefault="00160BF2" w:rsidP="00160BF2">
            <w:pPr>
              <w:rPr>
                <w:sz w:val="18"/>
                <w:szCs w:val="18"/>
              </w:rPr>
            </w:pPr>
            <w:r w:rsidRPr="00160BF2">
              <w:rPr>
                <w:sz w:val="18"/>
                <w:szCs w:val="18"/>
              </w:rPr>
              <w:t>360.56c</w:t>
            </w:r>
          </w:p>
        </w:tc>
        <w:tc>
          <w:tcPr>
            <w:tcW w:w="979" w:type="pct"/>
            <w:tcBorders>
              <w:top w:val="single" w:sz="4" w:space="0" w:color="auto"/>
            </w:tcBorders>
          </w:tcPr>
          <w:p w14:paraId="6737A592" w14:textId="77777777" w:rsidR="00160BF2" w:rsidRPr="00160BF2" w:rsidRDefault="00160BF2" w:rsidP="00160BF2">
            <w:pPr>
              <w:jc w:val="center"/>
              <w:rPr>
                <w:sz w:val="18"/>
                <w:szCs w:val="18"/>
              </w:rPr>
            </w:pPr>
          </w:p>
          <w:p w14:paraId="5CD7BCA9" w14:textId="77777777" w:rsidR="00160BF2" w:rsidRPr="00160BF2" w:rsidRDefault="00160BF2" w:rsidP="00160BF2">
            <w:pPr>
              <w:rPr>
                <w:sz w:val="18"/>
                <w:szCs w:val="18"/>
                <w:vertAlign w:val="subscript"/>
              </w:rPr>
            </w:pPr>
            <w:r w:rsidRPr="00160BF2">
              <w:rPr>
                <w:sz w:val="18"/>
                <w:szCs w:val="18"/>
              </w:rPr>
              <w:t>2.91x10</w:t>
            </w:r>
            <w:r w:rsidRPr="00160BF2">
              <w:rPr>
                <w:sz w:val="18"/>
                <w:szCs w:val="18"/>
                <w:vertAlign w:val="superscript"/>
              </w:rPr>
              <w:t>-5</w:t>
            </w:r>
            <w:r w:rsidRPr="00160BF2">
              <w:rPr>
                <w:sz w:val="18"/>
                <w:szCs w:val="18"/>
                <w:vertAlign w:val="subscript"/>
              </w:rPr>
              <w:t>b</w:t>
            </w:r>
          </w:p>
          <w:p w14:paraId="5B6D8B71" w14:textId="77777777" w:rsidR="00160BF2" w:rsidRPr="00160BF2" w:rsidRDefault="00160BF2" w:rsidP="00160BF2">
            <w:pPr>
              <w:rPr>
                <w:sz w:val="18"/>
                <w:szCs w:val="18"/>
                <w:vertAlign w:val="subscript"/>
              </w:rPr>
            </w:pPr>
            <w:r w:rsidRPr="00160BF2">
              <w:rPr>
                <w:sz w:val="18"/>
                <w:szCs w:val="18"/>
              </w:rPr>
              <w:t>3.01x10</w:t>
            </w:r>
            <w:r w:rsidRPr="00160BF2">
              <w:rPr>
                <w:sz w:val="18"/>
                <w:szCs w:val="18"/>
                <w:vertAlign w:val="superscript"/>
              </w:rPr>
              <w:t>-5</w:t>
            </w:r>
            <w:r w:rsidRPr="00160BF2">
              <w:rPr>
                <w:sz w:val="18"/>
                <w:szCs w:val="18"/>
                <w:vertAlign w:val="subscript"/>
              </w:rPr>
              <w:t>b</w:t>
            </w:r>
          </w:p>
        </w:tc>
      </w:tr>
      <w:tr w:rsidR="00160BF2" w:rsidRPr="00160BF2" w14:paraId="40589E32" w14:textId="77777777" w:rsidTr="00160BF2">
        <w:trPr>
          <w:trHeight w:val="230"/>
        </w:trPr>
        <w:tc>
          <w:tcPr>
            <w:tcW w:w="979" w:type="pct"/>
          </w:tcPr>
          <w:p w14:paraId="3DE48C6A" w14:textId="77777777" w:rsidR="00160BF2" w:rsidRPr="00160BF2" w:rsidRDefault="00160BF2" w:rsidP="00160BF2">
            <w:pPr>
              <w:rPr>
                <w:sz w:val="18"/>
                <w:szCs w:val="18"/>
              </w:rPr>
            </w:pPr>
            <w:r w:rsidRPr="00160BF2">
              <w:rPr>
                <w:sz w:val="18"/>
                <w:szCs w:val="18"/>
              </w:rPr>
              <w:t>2.5</w:t>
            </w:r>
          </w:p>
        </w:tc>
        <w:tc>
          <w:tcPr>
            <w:tcW w:w="567" w:type="pct"/>
          </w:tcPr>
          <w:p w14:paraId="03EB9B0C" w14:textId="77777777" w:rsidR="00160BF2" w:rsidRPr="00160BF2" w:rsidRDefault="00160BF2" w:rsidP="00160BF2">
            <w:pPr>
              <w:rPr>
                <w:sz w:val="18"/>
                <w:szCs w:val="18"/>
              </w:rPr>
            </w:pPr>
            <w:r w:rsidRPr="00160BF2">
              <w:rPr>
                <w:sz w:val="18"/>
                <w:szCs w:val="18"/>
              </w:rPr>
              <w:t>Abaxial</w:t>
            </w:r>
          </w:p>
          <w:p w14:paraId="00A7DB5A" w14:textId="77777777" w:rsidR="00160BF2" w:rsidRPr="00160BF2" w:rsidRDefault="00160BF2" w:rsidP="00160BF2">
            <w:pPr>
              <w:rPr>
                <w:sz w:val="18"/>
                <w:szCs w:val="18"/>
              </w:rPr>
            </w:pPr>
            <w:r w:rsidRPr="00160BF2">
              <w:rPr>
                <w:sz w:val="18"/>
                <w:szCs w:val="18"/>
              </w:rPr>
              <w:t>Adaxial</w:t>
            </w:r>
          </w:p>
        </w:tc>
        <w:tc>
          <w:tcPr>
            <w:tcW w:w="928" w:type="pct"/>
          </w:tcPr>
          <w:p w14:paraId="4296C3D1" w14:textId="77777777" w:rsidR="00160BF2" w:rsidRPr="00160BF2" w:rsidRDefault="00160BF2" w:rsidP="00160BF2">
            <w:pPr>
              <w:jc w:val="center"/>
              <w:rPr>
                <w:sz w:val="18"/>
                <w:szCs w:val="18"/>
              </w:rPr>
            </w:pPr>
            <w:r w:rsidRPr="00160BF2">
              <w:rPr>
                <w:sz w:val="18"/>
                <w:szCs w:val="18"/>
              </w:rPr>
              <w:t>2.05c</w:t>
            </w:r>
          </w:p>
          <w:p w14:paraId="2CE304A4" w14:textId="77777777" w:rsidR="00160BF2" w:rsidRPr="00160BF2" w:rsidRDefault="00160BF2" w:rsidP="00160BF2">
            <w:pPr>
              <w:jc w:val="center"/>
              <w:rPr>
                <w:sz w:val="18"/>
                <w:szCs w:val="18"/>
              </w:rPr>
            </w:pPr>
            <w:r w:rsidRPr="00160BF2">
              <w:rPr>
                <w:sz w:val="18"/>
                <w:szCs w:val="18"/>
              </w:rPr>
              <w:t>3.85b</w:t>
            </w:r>
          </w:p>
        </w:tc>
        <w:tc>
          <w:tcPr>
            <w:tcW w:w="825" w:type="pct"/>
          </w:tcPr>
          <w:p w14:paraId="1C35D31C" w14:textId="77777777" w:rsidR="00160BF2" w:rsidRPr="00160BF2" w:rsidRDefault="00160BF2" w:rsidP="00160BF2">
            <w:pPr>
              <w:rPr>
                <w:sz w:val="18"/>
                <w:szCs w:val="18"/>
              </w:rPr>
            </w:pPr>
            <w:r w:rsidRPr="00160BF2">
              <w:rPr>
                <w:sz w:val="18"/>
                <w:szCs w:val="18"/>
              </w:rPr>
              <w:t xml:space="preserve">         2.85e</w:t>
            </w:r>
          </w:p>
          <w:p w14:paraId="57F0903E" w14:textId="77777777" w:rsidR="00160BF2" w:rsidRPr="00160BF2" w:rsidRDefault="00160BF2" w:rsidP="00160BF2">
            <w:pPr>
              <w:rPr>
                <w:sz w:val="18"/>
                <w:szCs w:val="18"/>
              </w:rPr>
            </w:pPr>
            <w:r w:rsidRPr="00160BF2">
              <w:rPr>
                <w:sz w:val="18"/>
                <w:szCs w:val="18"/>
              </w:rPr>
              <w:t xml:space="preserve">         5.35a</w:t>
            </w:r>
          </w:p>
        </w:tc>
        <w:tc>
          <w:tcPr>
            <w:tcW w:w="722" w:type="pct"/>
          </w:tcPr>
          <w:p w14:paraId="42DA87C5" w14:textId="77777777" w:rsidR="00160BF2" w:rsidRPr="00160BF2" w:rsidRDefault="00160BF2" w:rsidP="00160BF2">
            <w:pPr>
              <w:rPr>
                <w:sz w:val="18"/>
                <w:szCs w:val="18"/>
              </w:rPr>
            </w:pPr>
            <w:r w:rsidRPr="00160BF2">
              <w:rPr>
                <w:sz w:val="18"/>
                <w:szCs w:val="18"/>
              </w:rPr>
              <w:t>557.62a</w:t>
            </w:r>
          </w:p>
          <w:p w14:paraId="549763F6" w14:textId="77777777" w:rsidR="00160BF2" w:rsidRPr="00160BF2" w:rsidRDefault="00160BF2" w:rsidP="00160BF2">
            <w:pPr>
              <w:rPr>
                <w:sz w:val="18"/>
                <w:szCs w:val="18"/>
              </w:rPr>
            </w:pPr>
            <w:r w:rsidRPr="00160BF2">
              <w:rPr>
                <w:sz w:val="18"/>
                <w:szCs w:val="18"/>
              </w:rPr>
              <w:t>331.94c</w:t>
            </w:r>
          </w:p>
        </w:tc>
        <w:tc>
          <w:tcPr>
            <w:tcW w:w="979" w:type="pct"/>
          </w:tcPr>
          <w:p w14:paraId="4EE2B493" w14:textId="77777777" w:rsidR="00160BF2" w:rsidRPr="00160BF2" w:rsidRDefault="00160BF2" w:rsidP="00160BF2">
            <w:pPr>
              <w:rPr>
                <w:sz w:val="18"/>
                <w:szCs w:val="18"/>
                <w:vertAlign w:val="subscript"/>
              </w:rPr>
            </w:pPr>
            <w:r w:rsidRPr="00160BF2">
              <w:rPr>
                <w:sz w:val="18"/>
                <w:szCs w:val="18"/>
              </w:rPr>
              <w:t>1.68x10</w:t>
            </w:r>
            <w:r w:rsidRPr="00160BF2">
              <w:rPr>
                <w:sz w:val="18"/>
                <w:szCs w:val="18"/>
                <w:vertAlign w:val="superscript"/>
              </w:rPr>
              <w:t>-5</w:t>
            </w:r>
            <w:r w:rsidRPr="00160BF2">
              <w:rPr>
                <w:sz w:val="18"/>
                <w:szCs w:val="18"/>
                <w:vertAlign w:val="subscript"/>
              </w:rPr>
              <w:t>b</w:t>
            </w:r>
          </w:p>
          <w:p w14:paraId="6A364DEE" w14:textId="77777777" w:rsidR="00160BF2" w:rsidRPr="00160BF2" w:rsidRDefault="00160BF2" w:rsidP="00160BF2">
            <w:pPr>
              <w:rPr>
                <w:sz w:val="18"/>
                <w:szCs w:val="18"/>
                <w:vertAlign w:val="subscript"/>
              </w:rPr>
            </w:pPr>
            <w:r w:rsidRPr="00160BF2">
              <w:rPr>
                <w:sz w:val="18"/>
                <w:szCs w:val="18"/>
              </w:rPr>
              <w:t>1.70x10</w:t>
            </w:r>
            <w:r w:rsidRPr="00160BF2">
              <w:rPr>
                <w:sz w:val="18"/>
                <w:szCs w:val="18"/>
                <w:vertAlign w:val="superscript"/>
              </w:rPr>
              <w:t>-5</w:t>
            </w:r>
            <w:r w:rsidRPr="00160BF2">
              <w:rPr>
                <w:sz w:val="18"/>
                <w:szCs w:val="18"/>
                <w:vertAlign w:val="subscript"/>
              </w:rPr>
              <w:t>b</w:t>
            </w:r>
          </w:p>
        </w:tc>
      </w:tr>
      <w:tr w:rsidR="00160BF2" w:rsidRPr="00160BF2" w14:paraId="6ACBEDB7" w14:textId="77777777" w:rsidTr="00160BF2">
        <w:trPr>
          <w:trHeight w:val="230"/>
        </w:trPr>
        <w:tc>
          <w:tcPr>
            <w:tcW w:w="979" w:type="pct"/>
          </w:tcPr>
          <w:p w14:paraId="22B9ABDF" w14:textId="77777777" w:rsidR="00160BF2" w:rsidRPr="00160BF2" w:rsidRDefault="00160BF2" w:rsidP="00160BF2">
            <w:pPr>
              <w:rPr>
                <w:sz w:val="18"/>
                <w:szCs w:val="18"/>
              </w:rPr>
            </w:pPr>
            <w:r w:rsidRPr="00160BF2">
              <w:rPr>
                <w:sz w:val="18"/>
                <w:szCs w:val="18"/>
              </w:rPr>
              <w:t>5</w:t>
            </w:r>
          </w:p>
        </w:tc>
        <w:tc>
          <w:tcPr>
            <w:tcW w:w="567" w:type="pct"/>
          </w:tcPr>
          <w:p w14:paraId="48035D55" w14:textId="77777777" w:rsidR="00160BF2" w:rsidRPr="00160BF2" w:rsidRDefault="00160BF2" w:rsidP="00160BF2">
            <w:pPr>
              <w:rPr>
                <w:sz w:val="18"/>
                <w:szCs w:val="18"/>
              </w:rPr>
            </w:pPr>
            <w:r w:rsidRPr="00160BF2">
              <w:rPr>
                <w:sz w:val="18"/>
                <w:szCs w:val="18"/>
              </w:rPr>
              <w:t>Abaxial</w:t>
            </w:r>
          </w:p>
          <w:p w14:paraId="44205F1E" w14:textId="77777777" w:rsidR="00160BF2" w:rsidRPr="00160BF2" w:rsidRDefault="00160BF2" w:rsidP="00160BF2">
            <w:pPr>
              <w:rPr>
                <w:sz w:val="18"/>
                <w:szCs w:val="18"/>
              </w:rPr>
            </w:pPr>
            <w:r w:rsidRPr="00160BF2">
              <w:rPr>
                <w:sz w:val="18"/>
                <w:szCs w:val="18"/>
              </w:rPr>
              <w:t>Adaxial</w:t>
            </w:r>
          </w:p>
        </w:tc>
        <w:tc>
          <w:tcPr>
            <w:tcW w:w="928" w:type="pct"/>
          </w:tcPr>
          <w:p w14:paraId="28EDE88D" w14:textId="77777777" w:rsidR="00160BF2" w:rsidRPr="00160BF2" w:rsidRDefault="00160BF2" w:rsidP="00160BF2">
            <w:pPr>
              <w:jc w:val="center"/>
              <w:rPr>
                <w:sz w:val="18"/>
                <w:szCs w:val="18"/>
              </w:rPr>
            </w:pPr>
            <w:r w:rsidRPr="00160BF2">
              <w:rPr>
                <w:sz w:val="18"/>
                <w:szCs w:val="18"/>
              </w:rPr>
              <w:t>2.45c</w:t>
            </w:r>
          </w:p>
          <w:p w14:paraId="49FF3D38" w14:textId="77777777" w:rsidR="00160BF2" w:rsidRPr="00160BF2" w:rsidRDefault="00160BF2" w:rsidP="00160BF2">
            <w:pPr>
              <w:jc w:val="center"/>
              <w:rPr>
                <w:sz w:val="18"/>
                <w:szCs w:val="18"/>
              </w:rPr>
            </w:pPr>
            <w:r w:rsidRPr="00160BF2">
              <w:rPr>
                <w:sz w:val="18"/>
                <w:szCs w:val="18"/>
              </w:rPr>
              <w:t>2.50c</w:t>
            </w:r>
          </w:p>
        </w:tc>
        <w:tc>
          <w:tcPr>
            <w:tcW w:w="825" w:type="pct"/>
          </w:tcPr>
          <w:p w14:paraId="5FDC5892" w14:textId="77777777" w:rsidR="00160BF2" w:rsidRPr="00160BF2" w:rsidRDefault="00160BF2" w:rsidP="00160BF2">
            <w:pPr>
              <w:rPr>
                <w:sz w:val="18"/>
                <w:szCs w:val="18"/>
              </w:rPr>
            </w:pPr>
            <w:r w:rsidRPr="00160BF2">
              <w:rPr>
                <w:sz w:val="18"/>
                <w:szCs w:val="18"/>
              </w:rPr>
              <w:t xml:space="preserve">         4.47c</w:t>
            </w:r>
          </w:p>
          <w:p w14:paraId="233EC0F7" w14:textId="77777777" w:rsidR="00160BF2" w:rsidRPr="00160BF2" w:rsidRDefault="00160BF2" w:rsidP="00160BF2">
            <w:pPr>
              <w:rPr>
                <w:sz w:val="18"/>
                <w:szCs w:val="18"/>
              </w:rPr>
            </w:pPr>
            <w:r w:rsidRPr="00160BF2">
              <w:rPr>
                <w:sz w:val="18"/>
                <w:szCs w:val="18"/>
              </w:rPr>
              <w:t xml:space="preserve">         3.56d</w:t>
            </w:r>
          </w:p>
        </w:tc>
        <w:tc>
          <w:tcPr>
            <w:tcW w:w="722" w:type="pct"/>
          </w:tcPr>
          <w:p w14:paraId="397D9B19" w14:textId="77777777" w:rsidR="00160BF2" w:rsidRPr="00160BF2" w:rsidRDefault="00160BF2" w:rsidP="00160BF2">
            <w:pPr>
              <w:rPr>
                <w:sz w:val="18"/>
                <w:szCs w:val="18"/>
              </w:rPr>
            </w:pPr>
            <w:r w:rsidRPr="00160BF2">
              <w:rPr>
                <w:sz w:val="18"/>
                <w:szCs w:val="18"/>
              </w:rPr>
              <w:t>475.34b</w:t>
            </w:r>
          </w:p>
          <w:p w14:paraId="22B3DFFB" w14:textId="77777777" w:rsidR="00160BF2" w:rsidRPr="00160BF2" w:rsidRDefault="00160BF2" w:rsidP="00160BF2">
            <w:pPr>
              <w:rPr>
                <w:sz w:val="18"/>
                <w:szCs w:val="18"/>
              </w:rPr>
            </w:pPr>
            <w:r w:rsidRPr="00160BF2">
              <w:rPr>
                <w:sz w:val="18"/>
                <w:szCs w:val="18"/>
              </w:rPr>
              <w:t>222.33d</w:t>
            </w:r>
          </w:p>
        </w:tc>
        <w:tc>
          <w:tcPr>
            <w:tcW w:w="979" w:type="pct"/>
          </w:tcPr>
          <w:p w14:paraId="69A4681D" w14:textId="77777777" w:rsidR="00160BF2" w:rsidRPr="00160BF2" w:rsidRDefault="00160BF2" w:rsidP="00160BF2">
            <w:pPr>
              <w:rPr>
                <w:sz w:val="18"/>
                <w:szCs w:val="18"/>
              </w:rPr>
            </w:pPr>
            <w:r w:rsidRPr="00160BF2">
              <w:rPr>
                <w:sz w:val="18"/>
                <w:szCs w:val="18"/>
              </w:rPr>
              <w:t>3.46x10</w:t>
            </w:r>
            <w:r w:rsidRPr="00160BF2">
              <w:rPr>
                <w:sz w:val="18"/>
                <w:szCs w:val="18"/>
                <w:vertAlign w:val="superscript"/>
              </w:rPr>
              <w:t>-5b</w:t>
            </w:r>
          </w:p>
          <w:p w14:paraId="633B08C2" w14:textId="77777777" w:rsidR="00160BF2" w:rsidRPr="00160BF2" w:rsidRDefault="00160BF2" w:rsidP="00160BF2">
            <w:pPr>
              <w:rPr>
                <w:sz w:val="18"/>
                <w:szCs w:val="18"/>
              </w:rPr>
            </w:pPr>
            <w:r w:rsidRPr="00160BF2">
              <w:rPr>
                <w:sz w:val="18"/>
                <w:szCs w:val="18"/>
              </w:rPr>
              <w:t>3.23x10</w:t>
            </w:r>
            <w:r w:rsidRPr="00160BF2">
              <w:rPr>
                <w:sz w:val="18"/>
                <w:szCs w:val="18"/>
                <w:vertAlign w:val="superscript"/>
              </w:rPr>
              <w:t>-5b</w:t>
            </w:r>
          </w:p>
        </w:tc>
      </w:tr>
      <w:tr w:rsidR="00160BF2" w:rsidRPr="00160BF2" w14:paraId="1CDD5201" w14:textId="77777777" w:rsidTr="00160BF2">
        <w:trPr>
          <w:trHeight w:val="230"/>
        </w:trPr>
        <w:tc>
          <w:tcPr>
            <w:tcW w:w="979" w:type="pct"/>
          </w:tcPr>
          <w:p w14:paraId="2C6B6D42" w14:textId="77777777" w:rsidR="00160BF2" w:rsidRPr="00160BF2" w:rsidRDefault="00160BF2" w:rsidP="00160BF2">
            <w:pPr>
              <w:rPr>
                <w:sz w:val="18"/>
                <w:szCs w:val="18"/>
              </w:rPr>
            </w:pPr>
            <w:r w:rsidRPr="00160BF2">
              <w:rPr>
                <w:sz w:val="18"/>
                <w:szCs w:val="18"/>
              </w:rPr>
              <w:t>10</w:t>
            </w:r>
          </w:p>
        </w:tc>
        <w:tc>
          <w:tcPr>
            <w:tcW w:w="567" w:type="pct"/>
          </w:tcPr>
          <w:p w14:paraId="304B467C" w14:textId="77777777" w:rsidR="00160BF2" w:rsidRPr="00160BF2" w:rsidRDefault="00160BF2" w:rsidP="00160BF2">
            <w:pPr>
              <w:rPr>
                <w:sz w:val="18"/>
                <w:szCs w:val="18"/>
              </w:rPr>
            </w:pPr>
            <w:r w:rsidRPr="00160BF2">
              <w:rPr>
                <w:sz w:val="18"/>
                <w:szCs w:val="18"/>
              </w:rPr>
              <w:t>Abaxial</w:t>
            </w:r>
          </w:p>
          <w:p w14:paraId="52DBBDCA" w14:textId="77777777" w:rsidR="00160BF2" w:rsidRPr="00160BF2" w:rsidRDefault="00160BF2" w:rsidP="00160BF2">
            <w:pPr>
              <w:rPr>
                <w:sz w:val="18"/>
                <w:szCs w:val="18"/>
              </w:rPr>
            </w:pPr>
            <w:r w:rsidRPr="00160BF2">
              <w:rPr>
                <w:sz w:val="18"/>
                <w:szCs w:val="18"/>
              </w:rPr>
              <w:t>Adaxial</w:t>
            </w:r>
          </w:p>
        </w:tc>
        <w:tc>
          <w:tcPr>
            <w:tcW w:w="928" w:type="pct"/>
          </w:tcPr>
          <w:p w14:paraId="530CD7CE" w14:textId="77777777" w:rsidR="00160BF2" w:rsidRPr="00160BF2" w:rsidRDefault="00160BF2" w:rsidP="00160BF2">
            <w:pPr>
              <w:jc w:val="center"/>
              <w:rPr>
                <w:sz w:val="18"/>
                <w:szCs w:val="18"/>
              </w:rPr>
            </w:pPr>
            <w:r w:rsidRPr="00160BF2">
              <w:rPr>
                <w:sz w:val="18"/>
                <w:szCs w:val="18"/>
              </w:rPr>
              <w:t>1.55d</w:t>
            </w:r>
          </w:p>
          <w:p w14:paraId="2EBFE97B" w14:textId="77777777" w:rsidR="00160BF2" w:rsidRPr="00160BF2" w:rsidRDefault="00160BF2" w:rsidP="00160BF2">
            <w:pPr>
              <w:jc w:val="center"/>
              <w:rPr>
                <w:sz w:val="18"/>
                <w:szCs w:val="18"/>
              </w:rPr>
            </w:pPr>
            <w:r w:rsidRPr="00160BF2">
              <w:rPr>
                <w:sz w:val="18"/>
                <w:szCs w:val="18"/>
              </w:rPr>
              <w:t>2.00cd</w:t>
            </w:r>
          </w:p>
        </w:tc>
        <w:tc>
          <w:tcPr>
            <w:tcW w:w="825" w:type="pct"/>
          </w:tcPr>
          <w:p w14:paraId="136CDFE4" w14:textId="77777777" w:rsidR="00160BF2" w:rsidRPr="00160BF2" w:rsidRDefault="00160BF2" w:rsidP="00160BF2">
            <w:pPr>
              <w:rPr>
                <w:sz w:val="18"/>
                <w:szCs w:val="18"/>
              </w:rPr>
            </w:pPr>
            <w:r w:rsidRPr="00160BF2">
              <w:rPr>
                <w:sz w:val="18"/>
                <w:szCs w:val="18"/>
              </w:rPr>
              <w:t xml:space="preserve">         1.38f</w:t>
            </w:r>
          </w:p>
          <w:p w14:paraId="52D5D6E3" w14:textId="77777777" w:rsidR="00160BF2" w:rsidRPr="00160BF2" w:rsidRDefault="00160BF2" w:rsidP="00160BF2">
            <w:pPr>
              <w:rPr>
                <w:sz w:val="18"/>
                <w:szCs w:val="18"/>
              </w:rPr>
            </w:pPr>
            <w:r w:rsidRPr="00160BF2">
              <w:rPr>
                <w:sz w:val="18"/>
                <w:szCs w:val="18"/>
              </w:rPr>
              <w:t xml:space="preserve">         2.33e</w:t>
            </w:r>
          </w:p>
        </w:tc>
        <w:tc>
          <w:tcPr>
            <w:tcW w:w="722" w:type="pct"/>
          </w:tcPr>
          <w:p w14:paraId="70A1B0FB" w14:textId="77777777" w:rsidR="00160BF2" w:rsidRPr="00160BF2" w:rsidRDefault="00160BF2" w:rsidP="00160BF2">
            <w:pPr>
              <w:rPr>
                <w:sz w:val="18"/>
                <w:szCs w:val="18"/>
              </w:rPr>
            </w:pPr>
            <w:r w:rsidRPr="00160BF2">
              <w:rPr>
                <w:sz w:val="18"/>
                <w:szCs w:val="18"/>
              </w:rPr>
              <w:t>381.77c</w:t>
            </w:r>
          </w:p>
          <w:p w14:paraId="060F8A51" w14:textId="77777777" w:rsidR="00160BF2" w:rsidRPr="00160BF2" w:rsidRDefault="00160BF2" w:rsidP="00160BF2">
            <w:pPr>
              <w:rPr>
                <w:sz w:val="18"/>
                <w:szCs w:val="18"/>
              </w:rPr>
            </w:pPr>
            <w:r w:rsidRPr="00160BF2">
              <w:rPr>
                <w:sz w:val="18"/>
                <w:szCs w:val="18"/>
              </w:rPr>
              <w:t>360.93c</w:t>
            </w:r>
          </w:p>
        </w:tc>
        <w:tc>
          <w:tcPr>
            <w:tcW w:w="979" w:type="pct"/>
          </w:tcPr>
          <w:p w14:paraId="1D3A0617" w14:textId="77777777" w:rsidR="00160BF2" w:rsidRPr="00160BF2" w:rsidRDefault="00160BF2" w:rsidP="00160BF2">
            <w:pPr>
              <w:rPr>
                <w:sz w:val="18"/>
                <w:szCs w:val="18"/>
                <w:vertAlign w:val="subscript"/>
              </w:rPr>
            </w:pPr>
            <w:r w:rsidRPr="00160BF2">
              <w:rPr>
                <w:sz w:val="18"/>
                <w:szCs w:val="18"/>
              </w:rPr>
              <w:t>4.93x10</w:t>
            </w:r>
            <w:r w:rsidRPr="00160BF2">
              <w:rPr>
                <w:sz w:val="18"/>
                <w:szCs w:val="18"/>
                <w:vertAlign w:val="superscript"/>
              </w:rPr>
              <w:t>-5</w:t>
            </w:r>
            <w:r w:rsidRPr="00160BF2">
              <w:rPr>
                <w:sz w:val="18"/>
                <w:szCs w:val="18"/>
                <w:vertAlign w:val="subscript"/>
              </w:rPr>
              <w:t>b</w:t>
            </w:r>
          </w:p>
          <w:p w14:paraId="560870D4" w14:textId="77777777" w:rsidR="00160BF2" w:rsidRPr="00160BF2" w:rsidRDefault="00160BF2" w:rsidP="00160BF2">
            <w:pPr>
              <w:rPr>
                <w:sz w:val="18"/>
                <w:szCs w:val="18"/>
                <w:vertAlign w:val="subscript"/>
              </w:rPr>
            </w:pPr>
            <w:r w:rsidRPr="00160BF2">
              <w:rPr>
                <w:sz w:val="18"/>
                <w:szCs w:val="18"/>
              </w:rPr>
              <w:t>5.05x10</w:t>
            </w:r>
            <w:r w:rsidRPr="00160BF2">
              <w:rPr>
                <w:sz w:val="18"/>
                <w:szCs w:val="18"/>
                <w:vertAlign w:val="superscript"/>
              </w:rPr>
              <w:t>-5</w:t>
            </w:r>
            <w:r w:rsidRPr="00160BF2">
              <w:rPr>
                <w:sz w:val="18"/>
                <w:szCs w:val="18"/>
                <w:vertAlign w:val="subscript"/>
              </w:rPr>
              <w:t>b</w:t>
            </w:r>
          </w:p>
        </w:tc>
      </w:tr>
      <w:tr w:rsidR="00160BF2" w:rsidRPr="00160BF2" w14:paraId="4ECD92D9" w14:textId="77777777" w:rsidTr="00160BF2">
        <w:trPr>
          <w:trHeight w:val="230"/>
        </w:trPr>
        <w:tc>
          <w:tcPr>
            <w:tcW w:w="979" w:type="pct"/>
          </w:tcPr>
          <w:p w14:paraId="719FB3CC" w14:textId="77777777" w:rsidR="00160BF2" w:rsidRPr="00160BF2" w:rsidRDefault="00160BF2" w:rsidP="00160BF2">
            <w:pPr>
              <w:rPr>
                <w:sz w:val="18"/>
                <w:szCs w:val="18"/>
              </w:rPr>
            </w:pPr>
            <w:r w:rsidRPr="00160BF2">
              <w:rPr>
                <w:sz w:val="18"/>
                <w:szCs w:val="18"/>
              </w:rPr>
              <w:t>20</w:t>
            </w:r>
          </w:p>
        </w:tc>
        <w:tc>
          <w:tcPr>
            <w:tcW w:w="567" w:type="pct"/>
          </w:tcPr>
          <w:p w14:paraId="16C1853C" w14:textId="77777777" w:rsidR="00160BF2" w:rsidRPr="00160BF2" w:rsidRDefault="00160BF2" w:rsidP="00160BF2">
            <w:pPr>
              <w:rPr>
                <w:sz w:val="18"/>
                <w:szCs w:val="18"/>
              </w:rPr>
            </w:pPr>
            <w:r w:rsidRPr="00160BF2">
              <w:rPr>
                <w:sz w:val="18"/>
                <w:szCs w:val="18"/>
              </w:rPr>
              <w:t>Abaxial</w:t>
            </w:r>
          </w:p>
          <w:p w14:paraId="19210679" w14:textId="77777777" w:rsidR="00160BF2" w:rsidRPr="00160BF2" w:rsidRDefault="00160BF2" w:rsidP="00160BF2">
            <w:pPr>
              <w:rPr>
                <w:sz w:val="18"/>
                <w:szCs w:val="18"/>
              </w:rPr>
            </w:pPr>
            <w:r w:rsidRPr="00160BF2">
              <w:rPr>
                <w:sz w:val="18"/>
                <w:szCs w:val="18"/>
              </w:rPr>
              <w:t>Adaxial</w:t>
            </w:r>
          </w:p>
        </w:tc>
        <w:tc>
          <w:tcPr>
            <w:tcW w:w="928" w:type="pct"/>
          </w:tcPr>
          <w:p w14:paraId="230201DD" w14:textId="77777777" w:rsidR="00160BF2" w:rsidRPr="00160BF2" w:rsidRDefault="00160BF2" w:rsidP="00160BF2">
            <w:pPr>
              <w:jc w:val="center"/>
              <w:rPr>
                <w:sz w:val="18"/>
                <w:szCs w:val="18"/>
              </w:rPr>
            </w:pPr>
            <w:r w:rsidRPr="00160BF2">
              <w:rPr>
                <w:sz w:val="18"/>
                <w:szCs w:val="18"/>
              </w:rPr>
              <w:t>3.13bc</w:t>
            </w:r>
          </w:p>
          <w:p w14:paraId="1F0E2DB7" w14:textId="77777777" w:rsidR="00160BF2" w:rsidRPr="00160BF2" w:rsidRDefault="00160BF2" w:rsidP="00160BF2">
            <w:pPr>
              <w:jc w:val="center"/>
              <w:rPr>
                <w:sz w:val="18"/>
                <w:szCs w:val="18"/>
              </w:rPr>
            </w:pPr>
            <w:r w:rsidRPr="00160BF2">
              <w:rPr>
                <w:sz w:val="18"/>
                <w:szCs w:val="18"/>
              </w:rPr>
              <w:t>4.38a</w:t>
            </w:r>
          </w:p>
        </w:tc>
        <w:tc>
          <w:tcPr>
            <w:tcW w:w="825" w:type="pct"/>
          </w:tcPr>
          <w:p w14:paraId="7DFC8252" w14:textId="77777777" w:rsidR="00160BF2" w:rsidRPr="00160BF2" w:rsidRDefault="00160BF2" w:rsidP="00160BF2">
            <w:pPr>
              <w:rPr>
                <w:sz w:val="18"/>
                <w:szCs w:val="18"/>
              </w:rPr>
            </w:pPr>
            <w:r w:rsidRPr="00160BF2">
              <w:rPr>
                <w:sz w:val="18"/>
                <w:szCs w:val="18"/>
              </w:rPr>
              <w:t xml:space="preserve">         3.92d</w:t>
            </w:r>
          </w:p>
          <w:p w14:paraId="5B207082" w14:textId="77777777" w:rsidR="00160BF2" w:rsidRPr="00160BF2" w:rsidRDefault="00160BF2" w:rsidP="00160BF2">
            <w:pPr>
              <w:rPr>
                <w:sz w:val="18"/>
                <w:szCs w:val="18"/>
              </w:rPr>
            </w:pPr>
            <w:r w:rsidRPr="00160BF2">
              <w:rPr>
                <w:sz w:val="18"/>
                <w:szCs w:val="18"/>
              </w:rPr>
              <w:t xml:space="preserve">         6.12ab</w:t>
            </w:r>
          </w:p>
        </w:tc>
        <w:tc>
          <w:tcPr>
            <w:tcW w:w="722" w:type="pct"/>
          </w:tcPr>
          <w:p w14:paraId="06891AA6" w14:textId="77777777" w:rsidR="00160BF2" w:rsidRPr="00160BF2" w:rsidRDefault="00160BF2" w:rsidP="00160BF2">
            <w:pPr>
              <w:rPr>
                <w:sz w:val="18"/>
                <w:szCs w:val="18"/>
              </w:rPr>
            </w:pPr>
            <w:r w:rsidRPr="00160BF2">
              <w:rPr>
                <w:sz w:val="18"/>
                <w:szCs w:val="18"/>
              </w:rPr>
              <w:t>504.32ab</w:t>
            </w:r>
          </w:p>
          <w:p w14:paraId="54D0099A" w14:textId="77777777" w:rsidR="00160BF2" w:rsidRPr="00160BF2" w:rsidRDefault="00160BF2" w:rsidP="00160BF2">
            <w:pPr>
              <w:rPr>
                <w:sz w:val="18"/>
                <w:szCs w:val="18"/>
              </w:rPr>
            </w:pPr>
            <w:r w:rsidRPr="00160BF2">
              <w:rPr>
                <w:sz w:val="18"/>
                <w:szCs w:val="18"/>
              </w:rPr>
              <w:t>336.16c</w:t>
            </w:r>
          </w:p>
        </w:tc>
        <w:tc>
          <w:tcPr>
            <w:tcW w:w="979" w:type="pct"/>
          </w:tcPr>
          <w:p w14:paraId="4C0D34BB" w14:textId="77777777" w:rsidR="00160BF2" w:rsidRPr="00160BF2" w:rsidRDefault="00160BF2" w:rsidP="00160BF2">
            <w:pPr>
              <w:rPr>
                <w:sz w:val="18"/>
                <w:szCs w:val="18"/>
                <w:vertAlign w:val="subscript"/>
              </w:rPr>
            </w:pPr>
            <w:r w:rsidRPr="00160BF2">
              <w:rPr>
                <w:sz w:val="18"/>
                <w:szCs w:val="18"/>
              </w:rPr>
              <w:t>1.05x10</w:t>
            </w:r>
            <w:r w:rsidRPr="00160BF2">
              <w:rPr>
                <w:sz w:val="18"/>
                <w:szCs w:val="18"/>
                <w:vertAlign w:val="superscript"/>
              </w:rPr>
              <w:t>-5</w:t>
            </w:r>
            <w:r w:rsidRPr="00160BF2">
              <w:rPr>
                <w:sz w:val="18"/>
                <w:szCs w:val="18"/>
                <w:vertAlign w:val="subscript"/>
              </w:rPr>
              <w:t>b</w:t>
            </w:r>
          </w:p>
          <w:p w14:paraId="31ACD755" w14:textId="77777777" w:rsidR="00160BF2" w:rsidRPr="00160BF2" w:rsidRDefault="00160BF2" w:rsidP="00160BF2">
            <w:pPr>
              <w:rPr>
                <w:sz w:val="18"/>
                <w:szCs w:val="18"/>
                <w:vertAlign w:val="subscript"/>
              </w:rPr>
            </w:pPr>
            <w:r w:rsidRPr="00160BF2">
              <w:rPr>
                <w:sz w:val="18"/>
                <w:szCs w:val="18"/>
              </w:rPr>
              <w:t>1.22x10</w:t>
            </w:r>
            <w:r w:rsidRPr="00160BF2">
              <w:rPr>
                <w:sz w:val="18"/>
                <w:szCs w:val="18"/>
                <w:vertAlign w:val="superscript"/>
              </w:rPr>
              <w:t>-5</w:t>
            </w:r>
            <w:r w:rsidRPr="00160BF2">
              <w:rPr>
                <w:sz w:val="18"/>
                <w:szCs w:val="18"/>
                <w:vertAlign w:val="subscript"/>
              </w:rPr>
              <w:t>b</w:t>
            </w:r>
          </w:p>
        </w:tc>
      </w:tr>
      <w:tr w:rsidR="00160BF2" w:rsidRPr="00160BF2" w14:paraId="516D3D2E" w14:textId="77777777" w:rsidTr="00160BF2">
        <w:trPr>
          <w:trHeight w:val="230"/>
        </w:trPr>
        <w:tc>
          <w:tcPr>
            <w:tcW w:w="979" w:type="pct"/>
          </w:tcPr>
          <w:p w14:paraId="3F8766CC" w14:textId="77777777" w:rsidR="00160BF2" w:rsidRPr="00160BF2" w:rsidRDefault="00160BF2" w:rsidP="00160BF2">
            <w:pPr>
              <w:rPr>
                <w:sz w:val="18"/>
                <w:szCs w:val="18"/>
              </w:rPr>
            </w:pPr>
            <w:r w:rsidRPr="00160BF2">
              <w:rPr>
                <w:sz w:val="18"/>
                <w:szCs w:val="18"/>
              </w:rPr>
              <w:t xml:space="preserve">Weekly </w:t>
            </w:r>
          </w:p>
        </w:tc>
        <w:tc>
          <w:tcPr>
            <w:tcW w:w="567" w:type="pct"/>
          </w:tcPr>
          <w:p w14:paraId="487F8364" w14:textId="77777777" w:rsidR="00160BF2" w:rsidRPr="00160BF2" w:rsidRDefault="00160BF2" w:rsidP="00160BF2">
            <w:pPr>
              <w:rPr>
                <w:sz w:val="18"/>
                <w:szCs w:val="18"/>
              </w:rPr>
            </w:pPr>
          </w:p>
        </w:tc>
        <w:tc>
          <w:tcPr>
            <w:tcW w:w="928" w:type="pct"/>
          </w:tcPr>
          <w:p w14:paraId="5EE060A7" w14:textId="77777777" w:rsidR="00160BF2" w:rsidRPr="00160BF2" w:rsidRDefault="00160BF2" w:rsidP="00160BF2">
            <w:pPr>
              <w:jc w:val="center"/>
              <w:rPr>
                <w:sz w:val="18"/>
                <w:szCs w:val="18"/>
              </w:rPr>
            </w:pPr>
          </w:p>
        </w:tc>
        <w:tc>
          <w:tcPr>
            <w:tcW w:w="825" w:type="pct"/>
          </w:tcPr>
          <w:p w14:paraId="60E8D1E3" w14:textId="77777777" w:rsidR="00160BF2" w:rsidRPr="00160BF2" w:rsidRDefault="00160BF2" w:rsidP="00160BF2">
            <w:pPr>
              <w:jc w:val="center"/>
              <w:rPr>
                <w:sz w:val="18"/>
                <w:szCs w:val="18"/>
              </w:rPr>
            </w:pPr>
          </w:p>
        </w:tc>
        <w:tc>
          <w:tcPr>
            <w:tcW w:w="722" w:type="pct"/>
          </w:tcPr>
          <w:p w14:paraId="5EC8EEE5" w14:textId="77777777" w:rsidR="00160BF2" w:rsidRPr="00160BF2" w:rsidRDefault="00160BF2" w:rsidP="00160BF2">
            <w:pPr>
              <w:rPr>
                <w:sz w:val="18"/>
                <w:szCs w:val="18"/>
              </w:rPr>
            </w:pPr>
          </w:p>
        </w:tc>
        <w:tc>
          <w:tcPr>
            <w:tcW w:w="979" w:type="pct"/>
          </w:tcPr>
          <w:p w14:paraId="5D81A394" w14:textId="77777777" w:rsidR="00160BF2" w:rsidRPr="00160BF2" w:rsidRDefault="00160BF2" w:rsidP="00160BF2">
            <w:pPr>
              <w:jc w:val="center"/>
              <w:rPr>
                <w:sz w:val="18"/>
                <w:szCs w:val="18"/>
              </w:rPr>
            </w:pPr>
          </w:p>
        </w:tc>
      </w:tr>
      <w:tr w:rsidR="00160BF2" w:rsidRPr="00160BF2" w14:paraId="6C89C060" w14:textId="77777777" w:rsidTr="00160BF2">
        <w:trPr>
          <w:trHeight w:val="230"/>
        </w:trPr>
        <w:tc>
          <w:tcPr>
            <w:tcW w:w="979" w:type="pct"/>
          </w:tcPr>
          <w:p w14:paraId="66D0F470" w14:textId="77777777" w:rsidR="00160BF2" w:rsidRPr="00160BF2" w:rsidRDefault="00160BF2" w:rsidP="00160BF2">
            <w:pPr>
              <w:rPr>
                <w:sz w:val="18"/>
                <w:szCs w:val="18"/>
              </w:rPr>
            </w:pPr>
            <w:r w:rsidRPr="00160BF2">
              <w:rPr>
                <w:sz w:val="18"/>
                <w:szCs w:val="18"/>
              </w:rPr>
              <w:t>10</w:t>
            </w:r>
          </w:p>
        </w:tc>
        <w:tc>
          <w:tcPr>
            <w:tcW w:w="567" w:type="pct"/>
          </w:tcPr>
          <w:p w14:paraId="793E47A6" w14:textId="77777777" w:rsidR="00160BF2" w:rsidRPr="00160BF2" w:rsidRDefault="00160BF2" w:rsidP="00160BF2">
            <w:pPr>
              <w:rPr>
                <w:sz w:val="18"/>
                <w:szCs w:val="18"/>
              </w:rPr>
            </w:pPr>
            <w:r w:rsidRPr="00160BF2">
              <w:rPr>
                <w:sz w:val="18"/>
                <w:szCs w:val="18"/>
              </w:rPr>
              <w:t>Abaxial</w:t>
            </w:r>
          </w:p>
          <w:p w14:paraId="654F98C6" w14:textId="77777777" w:rsidR="00160BF2" w:rsidRPr="00160BF2" w:rsidRDefault="00160BF2" w:rsidP="00160BF2">
            <w:pPr>
              <w:rPr>
                <w:sz w:val="18"/>
                <w:szCs w:val="18"/>
              </w:rPr>
            </w:pPr>
            <w:r w:rsidRPr="00160BF2">
              <w:rPr>
                <w:sz w:val="18"/>
                <w:szCs w:val="18"/>
              </w:rPr>
              <w:t>Adaxial</w:t>
            </w:r>
          </w:p>
        </w:tc>
        <w:tc>
          <w:tcPr>
            <w:tcW w:w="928" w:type="pct"/>
          </w:tcPr>
          <w:p w14:paraId="39A4CC4E" w14:textId="77777777" w:rsidR="00160BF2" w:rsidRPr="00160BF2" w:rsidRDefault="00160BF2" w:rsidP="00160BF2">
            <w:pPr>
              <w:jc w:val="center"/>
              <w:rPr>
                <w:sz w:val="18"/>
                <w:szCs w:val="18"/>
              </w:rPr>
            </w:pPr>
            <w:r w:rsidRPr="00160BF2">
              <w:rPr>
                <w:sz w:val="18"/>
                <w:szCs w:val="18"/>
              </w:rPr>
              <w:t>1.57d</w:t>
            </w:r>
          </w:p>
          <w:p w14:paraId="023EA727" w14:textId="77777777" w:rsidR="00160BF2" w:rsidRPr="00160BF2" w:rsidRDefault="00160BF2" w:rsidP="00160BF2">
            <w:pPr>
              <w:jc w:val="center"/>
              <w:rPr>
                <w:sz w:val="18"/>
                <w:szCs w:val="18"/>
              </w:rPr>
            </w:pPr>
            <w:r w:rsidRPr="00160BF2">
              <w:rPr>
                <w:sz w:val="18"/>
                <w:szCs w:val="18"/>
              </w:rPr>
              <w:t>1.73d</w:t>
            </w:r>
          </w:p>
        </w:tc>
        <w:tc>
          <w:tcPr>
            <w:tcW w:w="825" w:type="pct"/>
          </w:tcPr>
          <w:p w14:paraId="389F3C57" w14:textId="77777777" w:rsidR="00160BF2" w:rsidRPr="00160BF2" w:rsidRDefault="00160BF2" w:rsidP="00160BF2">
            <w:pPr>
              <w:jc w:val="center"/>
              <w:rPr>
                <w:sz w:val="18"/>
                <w:szCs w:val="18"/>
              </w:rPr>
            </w:pPr>
            <w:r w:rsidRPr="00160BF2">
              <w:rPr>
                <w:sz w:val="18"/>
                <w:szCs w:val="18"/>
              </w:rPr>
              <w:t>2.34e</w:t>
            </w:r>
          </w:p>
          <w:p w14:paraId="4FDA9FC9" w14:textId="77777777" w:rsidR="00160BF2" w:rsidRPr="00160BF2" w:rsidRDefault="00160BF2" w:rsidP="00160BF2">
            <w:pPr>
              <w:rPr>
                <w:sz w:val="18"/>
                <w:szCs w:val="18"/>
              </w:rPr>
            </w:pPr>
            <w:r w:rsidRPr="00160BF2">
              <w:rPr>
                <w:sz w:val="18"/>
                <w:szCs w:val="18"/>
              </w:rPr>
              <w:t xml:space="preserve">         2.21e</w:t>
            </w:r>
          </w:p>
        </w:tc>
        <w:tc>
          <w:tcPr>
            <w:tcW w:w="722" w:type="pct"/>
          </w:tcPr>
          <w:p w14:paraId="1130CC1F" w14:textId="77777777" w:rsidR="00160BF2" w:rsidRPr="00160BF2" w:rsidRDefault="00160BF2" w:rsidP="00160BF2">
            <w:pPr>
              <w:rPr>
                <w:sz w:val="18"/>
                <w:szCs w:val="18"/>
              </w:rPr>
            </w:pPr>
            <w:r w:rsidRPr="00160BF2">
              <w:rPr>
                <w:sz w:val="18"/>
                <w:szCs w:val="18"/>
              </w:rPr>
              <w:t>338.30c</w:t>
            </w:r>
          </w:p>
          <w:p w14:paraId="18137C88" w14:textId="77777777" w:rsidR="00160BF2" w:rsidRPr="00160BF2" w:rsidRDefault="00160BF2" w:rsidP="00160BF2">
            <w:pPr>
              <w:rPr>
                <w:sz w:val="18"/>
                <w:szCs w:val="18"/>
              </w:rPr>
            </w:pPr>
            <w:r w:rsidRPr="00160BF2">
              <w:rPr>
                <w:sz w:val="18"/>
                <w:szCs w:val="18"/>
              </w:rPr>
              <w:t>275.50d</w:t>
            </w:r>
          </w:p>
        </w:tc>
        <w:tc>
          <w:tcPr>
            <w:tcW w:w="979" w:type="pct"/>
          </w:tcPr>
          <w:p w14:paraId="3E9D3AE2" w14:textId="77777777" w:rsidR="00160BF2" w:rsidRPr="00160BF2" w:rsidRDefault="00160BF2" w:rsidP="00160BF2">
            <w:pPr>
              <w:rPr>
                <w:sz w:val="18"/>
                <w:szCs w:val="18"/>
                <w:vertAlign w:val="subscript"/>
              </w:rPr>
            </w:pPr>
            <w:r w:rsidRPr="00160BF2">
              <w:rPr>
                <w:sz w:val="18"/>
                <w:szCs w:val="18"/>
              </w:rPr>
              <w:t>4.21x10</w:t>
            </w:r>
            <w:r w:rsidRPr="00160BF2">
              <w:rPr>
                <w:sz w:val="18"/>
                <w:szCs w:val="18"/>
                <w:vertAlign w:val="superscript"/>
              </w:rPr>
              <w:t>-5</w:t>
            </w:r>
            <w:r w:rsidRPr="00160BF2">
              <w:rPr>
                <w:sz w:val="18"/>
                <w:szCs w:val="18"/>
                <w:vertAlign w:val="subscript"/>
              </w:rPr>
              <w:t>b</w:t>
            </w:r>
          </w:p>
          <w:p w14:paraId="30E8C2E6" w14:textId="77777777" w:rsidR="00160BF2" w:rsidRPr="00160BF2" w:rsidRDefault="00160BF2" w:rsidP="00160BF2">
            <w:pPr>
              <w:rPr>
                <w:sz w:val="18"/>
                <w:szCs w:val="18"/>
                <w:vertAlign w:val="subscript"/>
              </w:rPr>
            </w:pPr>
            <w:r w:rsidRPr="00160BF2">
              <w:rPr>
                <w:sz w:val="18"/>
                <w:szCs w:val="18"/>
              </w:rPr>
              <w:t>4.44x10</w:t>
            </w:r>
            <w:r w:rsidRPr="00160BF2">
              <w:rPr>
                <w:sz w:val="18"/>
                <w:szCs w:val="18"/>
                <w:vertAlign w:val="superscript"/>
              </w:rPr>
              <w:t>-5</w:t>
            </w:r>
            <w:r w:rsidRPr="00160BF2">
              <w:rPr>
                <w:sz w:val="18"/>
                <w:szCs w:val="18"/>
                <w:vertAlign w:val="subscript"/>
              </w:rPr>
              <w:t>b</w:t>
            </w:r>
          </w:p>
        </w:tc>
      </w:tr>
      <w:tr w:rsidR="00160BF2" w:rsidRPr="00160BF2" w14:paraId="6DF340AE" w14:textId="77777777" w:rsidTr="00160BF2">
        <w:trPr>
          <w:trHeight w:val="230"/>
        </w:trPr>
        <w:tc>
          <w:tcPr>
            <w:tcW w:w="979" w:type="pct"/>
          </w:tcPr>
          <w:p w14:paraId="7BA6265F" w14:textId="77777777" w:rsidR="00160BF2" w:rsidRPr="00160BF2" w:rsidRDefault="00160BF2" w:rsidP="00160BF2">
            <w:pPr>
              <w:rPr>
                <w:sz w:val="18"/>
                <w:szCs w:val="18"/>
              </w:rPr>
            </w:pPr>
            <w:r w:rsidRPr="00160BF2">
              <w:rPr>
                <w:sz w:val="18"/>
                <w:szCs w:val="18"/>
              </w:rPr>
              <w:t>20</w:t>
            </w:r>
          </w:p>
        </w:tc>
        <w:tc>
          <w:tcPr>
            <w:tcW w:w="567" w:type="pct"/>
          </w:tcPr>
          <w:p w14:paraId="301B0253" w14:textId="77777777" w:rsidR="00160BF2" w:rsidRPr="00160BF2" w:rsidRDefault="00160BF2" w:rsidP="00160BF2">
            <w:pPr>
              <w:rPr>
                <w:sz w:val="18"/>
                <w:szCs w:val="18"/>
              </w:rPr>
            </w:pPr>
            <w:r w:rsidRPr="00160BF2">
              <w:rPr>
                <w:sz w:val="18"/>
                <w:szCs w:val="18"/>
              </w:rPr>
              <w:t>Abaxial</w:t>
            </w:r>
          </w:p>
          <w:p w14:paraId="1734EEB7" w14:textId="77777777" w:rsidR="00160BF2" w:rsidRPr="00160BF2" w:rsidRDefault="00160BF2" w:rsidP="00160BF2">
            <w:pPr>
              <w:rPr>
                <w:sz w:val="18"/>
                <w:szCs w:val="18"/>
              </w:rPr>
            </w:pPr>
            <w:r w:rsidRPr="00160BF2">
              <w:rPr>
                <w:sz w:val="18"/>
                <w:szCs w:val="18"/>
              </w:rPr>
              <w:t>Adaxial</w:t>
            </w:r>
          </w:p>
        </w:tc>
        <w:tc>
          <w:tcPr>
            <w:tcW w:w="928" w:type="pct"/>
          </w:tcPr>
          <w:p w14:paraId="64B69DAC" w14:textId="77777777" w:rsidR="00160BF2" w:rsidRPr="00160BF2" w:rsidRDefault="00160BF2" w:rsidP="00160BF2">
            <w:pPr>
              <w:jc w:val="center"/>
              <w:rPr>
                <w:sz w:val="18"/>
                <w:szCs w:val="18"/>
              </w:rPr>
            </w:pPr>
            <w:r w:rsidRPr="00160BF2">
              <w:rPr>
                <w:sz w:val="18"/>
                <w:szCs w:val="18"/>
              </w:rPr>
              <w:t>2.75c</w:t>
            </w:r>
          </w:p>
          <w:p w14:paraId="4CCBBC5B" w14:textId="77777777" w:rsidR="00160BF2" w:rsidRPr="00160BF2" w:rsidRDefault="00160BF2" w:rsidP="00160BF2">
            <w:pPr>
              <w:jc w:val="center"/>
              <w:rPr>
                <w:sz w:val="18"/>
                <w:szCs w:val="18"/>
              </w:rPr>
            </w:pPr>
            <w:r w:rsidRPr="00160BF2">
              <w:rPr>
                <w:sz w:val="18"/>
                <w:szCs w:val="18"/>
              </w:rPr>
              <w:t>2.11cd</w:t>
            </w:r>
          </w:p>
        </w:tc>
        <w:tc>
          <w:tcPr>
            <w:tcW w:w="825" w:type="pct"/>
          </w:tcPr>
          <w:p w14:paraId="3F05C5FA" w14:textId="77777777" w:rsidR="00160BF2" w:rsidRPr="00160BF2" w:rsidRDefault="00160BF2" w:rsidP="00160BF2">
            <w:pPr>
              <w:jc w:val="center"/>
              <w:rPr>
                <w:sz w:val="18"/>
                <w:szCs w:val="18"/>
              </w:rPr>
            </w:pPr>
            <w:r w:rsidRPr="00160BF2">
              <w:rPr>
                <w:sz w:val="18"/>
                <w:szCs w:val="18"/>
              </w:rPr>
              <w:t>5.39b</w:t>
            </w:r>
          </w:p>
          <w:p w14:paraId="5B88D645" w14:textId="77777777" w:rsidR="00160BF2" w:rsidRPr="00160BF2" w:rsidRDefault="00160BF2" w:rsidP="00160BF2">
            <w:pPr>
              <w:jc w:val="center"/>
              <w:rPr>
                <w:sz w:val="18"/>
                <w:szCs w:val="18"/>
              </w:rPr>
            </w:pPr>
            <w:r w:rsidRPr="00160BF2">
              <w:rPr>
                <w:sz w:val="18"/>
                <w:szCs w:val="18"/>
              </w:rPr>
              <w:t>4.94c</w:t>
            </w:r>
          </w:p>
        </w:tc>
        <w:tc>
          <w:tcPr>
            <w:tcW w:w="722" w:type="pct"/>
          </w:tcPr>
          <w:p w14:paraId="2B90F5BA" w14:textId="77777777" w:rsidR="00160BF2" w:rsidRPr="00160BF2" w:rsidRDefault="00160BF2" w:rsidP="00160BF2">
            <w:pPr>
              <w:rPr>
                <w:sz w:val="18"/>
                <w:szCs w:val="18"/>
              </w:rPr>
            </w:pPr>
            <w:r w:rsidRPr="00160BF2">
              <w:rPr>
                <w:sz w:val="18"/>
                <w:szCs w:val="18"/>
              </w:rPr>
              <w:t>440.59b</w:t>
            </w:r>
          </w:p>
          <w:p w14:paraId="732FA02E" w14:textId="77777777" w:rsidR="00160BF2" w:rsidRPr="00160BF2" w:rsidRDefault="00160BF2" w:rsidP="00160BF2">
            <w:pPr>
              <w:rPr>
                <w:sz w:val="18"/>
                <w:szCs w:val="18"/>
              </w:rPr>
            </w:pPr>
            <w:r w:rsidRPr="00160BF2">
              <w:rPr>
                <w:sz w:val="18"/>
                <w:szCs w:val="18"/>
              </w:rPr>
              <w:t>309.17c</w:t>
            </w:r>
          </w:p>
        </w:tc>
        <w:tc>
          <w:tcPr>
            <w:tcW w:w="979" w:type="pct"/>
          </w:tcPr>
          <w:p w14:paraId="05210D16" w14:textId="77777777" w:rsidR="00160BF2" w:rsidRPr="00160BF2" w:rsidRDefault="00160BF2" w:rsidP="00160BF2">
            <w:pPr>
              <w:rPr>
                <w:sz w:val="18"/>
                <w:szCs w:val="18"/>
                <w:vertAlign w:val="subscript"/>
              </w:rPr>
            </w:pPr>
            <w:r w:rsidRPr="00160BF2">
              <w:rPr>
                <w:sz w:val="18"/>
                <w:szCs w:val="18"/>
              </w:rPr>
              <w:t>7.67x10</w:t>
            </w:r>
            <w:r w:rsidRPr="00160BF2">
              <w:rPr>
                <w:sz w:val="18"/>
                <w:szCs w:val="18"/>
                <w:vertAlign w:val="superscript"/>
              </w:rPr>
              <w:t>-5</w:t>
            </w:r>
            <w:r w:rsidRPr="00160BF2">
              <w:rPr>
                <w:sz w:val="18"/>
                <w:szCs w:val="18"/>
                <w:vertAlign w:val="subscript"/>
              </w:rPr>
              <w:t>b</w:t>
            </w:r>
          </w:p>
          <w:p w14:paraId="5FFFA895" w14:textId="77777777" w:rsidR="00160BF2" w:rsidRPr="00160BF2" w:rsidRDefault="00160BF2" w:rsidP="00160BF2">
            <w:pPr>
              <w:rPr>
                <w:sz w:val="18"/>
                <w:szCs w:val="18"/>
                <w:vertAlign w:val="subscript"/>
              </w:rPr>
            </w:pPr>
            <w:r w:rsidRPr="00160BF2">
              <w:rPr>
                <w:sz w:val="18"/>
                <w:szCs w:val="18"/>
              </w:rPr>
              <w:t>1.14x10</w:t>
            </w:r>
            <w:r w:rsidRPr="00160BF2">
              <w:rPr>
                <w:sz w:val="18"/>
                <w:szCs w:val="18"/>
                <w:vertAlign w:val="superscript"/>
              </w:rPr>
              <w:t>-4</w:t>
            </w:r>
            <w:r w:rsidRPr="00160BF2">
              <w:rPr>
                <w:sz w:val="18"/>
                <w:szCs w:val="18"/>
                <w:vertAlign w:val="subscript"/>
              </w:rPr>
              <w:t>a</w:t>
            </w:r>
          </w:p>
        </w:tc>
      </w:tr>
      <w:tr w:rsidR="00160BF2" w:rsidRPr="00160BF2" w14:paraId="543A9D03" w14:textId="77777777" w:rsidTr="00160BF2">
        <w:trPr>
          <w:trHeight w:val="230"/>
        </w:trPr>
        <w:tc>
          <w:tcPr>
            <w:tcW w:w="979" w:type="pct"/>
          </w:tcPr>
          <w:p w14:paraId="28054A46" w14:textId="77777777" w:rsidR="00160BF2" w:rsidRPr="00160BF2" w:rsidRDefault="00160BF2" w:rsidP="00160BF2">
            <w:pPr>
              <w:rPr>
                <w:sz w:val="18"/>
                <w:szCs w:val="18"/>
              </w:rPr>
            </w:pPr>
            <w:r w:rsidRPr="00160BF2">
              <w:rPr>
                <w:sz w:val="18"/>
                <w:szCs w:val="18"/>
              </w:rPr>
              <w:t>Biweekly</w:t>
            </w:r>
          </w:p>
          <w:p w14:paraId="6DFF2B08" w14:textId="77777777" w:rsidR="00160BF2" w:rsidRPr="00160BF2" w:rsidRDefault="00160BF2" w:rsidP="00160BF2">
            <w:pPr>
              <w:rPr>
                <w:sz w:val="18"/>
                <w:szCs w:val="18"/>
              </w:rPr>
            </w:pPr>
            <w:r w:rsidRPr="00160BF2">
              <w:rPr>
                <w:sz w:val="18"/>
                <w:szCs w:val="18"/>
              </w:rPr>
              <w:t>10</w:t>
            </w:r>
          </w:p>
        </w:tc>
        <w:tc>
          <w:tcPr>
            <w:tcW w:w="567" w:type="pct"/>
          </w:tcPr>
          <w:p w14:paraId="7122B64F" w14:textId="77777777" w:rsidR="00160BF2" w:rsidRPr="00160BF2" w:rsidRDefault="00160BF2" w:rsidP="00160BF2">
            <w:pPr>
              <w:jc w:val="center"/>
              <w:rPr>
                <w:sz w:val="18"/>
                <w:szCs w:val="18"/>
              </w:rPr>
            </w:pPr>
          </w:p>
          <w:p w14:paraId="5BB8DDD2" w14:textId="77777777" w:rsidR="00160BF2" w:rsidRPr="00160BF2" w:rsidRDefault="00160BF2" w:rsidP="00160BF2">
            <w:pPr>
              <w:rPr>
                <w:sz w:val="18"/>
                <w:szCs w:val="18"/>
              </w:rPr>
            </w:pPr>
            <w:r w:rsidRPr="00160BF2">
              <w:rPr>
                <w:sz w:val="18"/>
                <w:szCs w:val="18"/>
              </w:rPr>
              <w:t>Abaxial</w:t>
            </w:r>
          </w:p>
          <w:p w14:paraId="5E22BB7F" w14:textId="77777777" w:rsidR="00160BF2" w:rsidRPr="00160BF2" w:rsidRDefault="00160BF2" w:rsidP="00160BF2">
            <w:pPr>
              <w:rPr>
                <w:sz w:val="18"/>
                <w:szCs w:val="18"/>
              </w:rPr>
            </w:pPr>
            <w:r w:rsidRPr="00160BF2">
              <w:rPr>
                <w:sz w:val="18"/>
                <w:szCs w:val="18"/>
              </w:rPr>
              <w:t>Adaxial</w:t>
            </w:r>
          </w:p>
        </w:tc>
        <w:tc>
          <w:tcPr>
            <w:tcW w:w="928" w:type="pct"/>
          </w:tcPr>
          <w:p w14:paraId="757FDACA" w14:textId="77777777" w:rsidR="00160BF2" w:rsidRPr="00160BF2" w:rsidRDefault="00160BF2" w:rsidP="00160BF2">
            <w:pPr>
              <w:jc w:val="center"/>
              <w:rPr>
                <w:sz w:val="18"/>
                <w:szCs w:val="18"/>
              </w:rPr>
            </w:pPr>
          </w:p>
          <w:p w14:paraId="44F9678D" w14:textId="77777777" w:rsidR="00160BF2" w:rsidRPr="00160BF2" w:rsidRDefault="00160BF2" w:rsidP="00160BF2">
            <w:pPr>
              <w:jc w:val="center"/>
              <w:rPr>
                <w:sz w:val="18"/>
                <w:szCs w:val="18"/>
              </w:rPr>
            </w:pPr>
            <w:r w:rsidRPr="00160BF2">
              <w:rPr>
                <w:sz w:val="18"/>
                <w:szCs w:val="18"/>
              </w:rPr>
              <w:t>3.71b</w:t>
            </w:r>
          </w:p>
          <w:p w14:paraId="2F0662EB" w14:textId="77777777" w:rsidR="00160BF2" w:rsidRPr="00160BF2" w:rsidRDefault="00160BF2" w:rsidP="00160BF2">
            <w:pPr>
              <w:jc w:val="center"/>
              <w:rPr>
                <w:sz w:val="18"/>
                <w:szCs w:val="18"/>
              </w:rPr>
            </w:pPr>
            <w:r w:rsidRPr="00160BF2">
              <w:rPr>
                <w:sz w:val="18"/>
                <w:szCs w:val="18"/>
              </w:rPr>
              <w:t>4.38ab</w:t>
            </w:r>
          </w:p>
        </w:tc>
        <w:tc>
          <w:tcPr>
            <w:tcW w:w="825" w:type="pct"/>
          </w:tcPr>
          <w:p w14:paraId="230D8AEB" w14:textId="77777777" w:rsidR="00160BF2" w:rsidRPr="00160BF2" w:rsidRDefault="00160BF2" w:rsidP="00160BF2">
            <w:pPr>
              <w:jc w:val="center"/>
              <w:rPr>
                <w:sz w:val="18"/>
                <w:szCs w:val="18"/>
              </w:rPr>
            </w:pPr>
          </w:p>
          <w:p w14:paraId="59972007" w14:textId="77777777" w:rsidR="00160BF2" w:rsidRPr="00160BF2" w:rsidRDefault="00160BF2" w:rsidP="00160BF2">
            <w:pPr>
              <w:jc w:val="center"/>
              <w:rPr>
                <w:sz w:val="18"/>
                <w:szCs w:val="18"/>
              </w:rPr>
            </w:pPr>
            <w:r w:rsidRPr="00160BF2">
              <w:rPr>
                <w:sz w:val="18"/>
                <w:szCs w:val="18"/>
              </w:rPr>
              <w:t>4.07cd</w:t>
            </w:r>
          </w:p>
          <w:p w14:paraId="15B49166" w14:textId="77777777" w:rsidR="00160BF2" w:rsidRPr="00160BF2" w:rsidRDefault="00160BF2" w:rsidP="00160BF2">
            <w:pPr>
              <w:jc w:val="center"/>
              <w:rPr>
                <w:sz w:val="18"/>
                <w:szCs w:val="18"/>
              </w:rPr>
            </w:pPr>
            <w:r w:rsidRPr="00160BF2">
              <w:rPr>
                <w:sz w:val="18"/>
                <w:szCs w:val="18"/>
              </w:rPr>
              <w:t>5.26b</w:t>
            </w:r>
          </w:p>
        </w:tc>
        <w:tc>
          <w:tcPr>
            <w:tcW w:w="722" w:type="pct"/>
          </w:tcPr>
          <w:p w14:paraId="4B3ABC43" w14:textId="77777777" w:rsidR="00160BF2" w:rsidRPr="00160BF2" w:rsidRDefault="00160BF2" w:rsidP="00160BF2">
            <w:pPr>
              <w:jc w:val="center"/>
              <w:rPr>
                <w:sz w:val="18"/>
                <w:szCs w:val="18"/>
              </w:rPr>
            </w:pPr>
          </w:p>
          <w:p w14:paraId="275537C0" w14:textId="77777777" w:rsidR="00160BF2" w:rsidRPr="00160BF2" w:rsidRDefault="00160BF2" w:rsidP="00160BF2">
            <w:pPr>
              <w:rPr>
                <w:sz w:val="18"/>
                <w:szCs w:val="18"/>
              </w:rPr>
            </w:pPr>
            <w:r w:rsidRPr="00160BF2">
              <w:rPr>
                <w:sz w:val="18"/>
                <w:szCs w:val="18"/>
              </w:rPr>
              <w:t>252.86d</w:t>
            </w:r>
          </w:p>
          <w:p w14:paraId="0B487953" w14:textId="77777777" w:rsidR="00160BF2" w:rsidRPr="00160BF2" w:rsidRDefault="00160BF2" w:rsidP="00160BF2">
            <w:pPr>
              <w:rPr>
                <w:sz w:val="18"/>
                <w:szCs w:val="18"/>
              </w:rPr>
            </w:pPr>
            <w:r w:rsidRPr="00160BF2">
              <w:rPr>
                <w:sz w:val="18"/>
                <w:szCs w:val="18"/>
              </w:rPr>
              <w:t>91.95e</w:t>
            </w:r>
          </w:p>
        </w:tc>
        <w:tc>
          <w:tcPr>
            <w:tcW w:w="979" w:type="pct"/>
          </w:tcPr>
          <w:p w14:paraId="76631DF2" w14:textId="77777777" w:rsidR="00160BF2" w:rsidRPr="00160BF2" w:rsidRDefault="00160BF2" w:rsidP="00160BF2">
            <w:pPr>
              <w:jc w:val="center"/>
              <w:rPr>
                <w:sz w:val="18"/>
                <w:szCs w:val="18"/>
              </w:rPr>
            </w:pPr>
          </w:p>
          <w:p w14:paraId="5380C0FA" w14:textId="77777777" w:rsidR="00160BF2" w:rsidRPr="00160BF2" w:rsidRDefault="00160BF2" w:rsidP="00160BF2">
            <w:pPr>
              <w:rPr>
                <w:sz w:val="18"/>
                <w:szCs w:val="18"/>
                <w:vertAlign w:val="subscript"/>
              </w:rPr>
            </w:pPr>
            <w:r w:rsidRPr="00160BF2">
              <w:rPr>
                <w:sz w:val="18"/>
                <w:szCs w:val="18"/>
              </w:rPr>
              <w:t>3.50x10</w:t>
            </w:r>
            <w:r w:rsidRPr="00160BF2">
              <w:rPr>
                <w:sz w:val="18"/>
                <w:szCs w:val="18"/>
                <w:vertAlign w:val="superscript"/>
              </w:rPr>
              <w:t>-5</w:t>
            </w:r>
            <w:r w:rsidRPr="00160BF2">
              <w:rPr>
                <w:sz w:val="18"/>
                <w:szCs w:val="18"/>
                <w:vertAlign w:val="subscript"/>
              </w:rPr>
              <w:t>b</w:t>
            </w:r>
          </w:p>
          <w:p w14:paraId="0D781E99" w14:textId="77777777" w:rsidR="00160BF2" w:rsidRPr="00160BF2" w:rsidRDefault="00160BF2" w:rsidP="00160BF2">
            <w:pPr>
              <w:rPr>
                <w:sz w:val="18"/>
                <w:szCs w:val="18"/>
              </w:rPr>
            </w:pPr>
            <w:r w:rsidRPr="00160BF2">
              <w:rPr>
                <w:sz w:val="18"/>
                <w:szCs w:val="18"/>
              </w:rPr>
              <w:t>3.65x10</w:t>
            </w:r>
            <w:r w:rsidRPr="00160BF2">
              <w:rPr>
                <w:sz w:val="18"/>
                <w:szCs w:val="18"/>
                <w:vertAlign w:val="superscript"/>
              </w:rPr>
              <w:t>-5b</w:t>
            </w:r>
          </w:p>
        </w:tc>
      </w:tr>
      <w:tr w:rsidR="00160BF2" w:rsidRPr="00160BF2" w14:paraId="1C3D0B73" w14:textId="77777777" w:rsidTr="00160BF2">
        <w:trPr>
          <w:trHeight w:val="230"/>
        </w:trPr>
        <w:tc>
          <w:tcPr>
            <w:tcW w:w="979" w:type="pct"/>
          </w:tcPr>
          <w:p w14:paraId="67A6563A" w14:textId="77777777" w:rsidR="00160BF2" w:rsidRPr="00160BF2" w:rsidRDefault="00160BF2" w:rsidP="00160BF2">
            <w:pPr>
              <w:rPr>
                <w:sz w:val="18"/>
                <w:szCs w:val="18"/>
              </w:rPr>
            </w:pPr>
            <w:r w:rsidRPr="00160BF2">
              <w:rPr>
                <w:sz w:val="18"/>
                <w:szCs w:val="18"/>
              </w:rPr>
              <w:t>20</w:t>
            </w:r>
          </w:p>
        </w:tc>
        <w:tc>
          <w:tcPr>
            <w:tcW w:w="567" w:type="pct"/>
          </w:tcPr>
          <w:p w14:paraId="7346DC9D" w14:textId="77777777" w:rsidR="00160BF2" w:rsidRPr="00160BF2" w:rsidRDefault="00160BF2" w:rsidP="00160BF2">
            <w:pPr>
              <w:rPr>
                <w:sz w:val="18"/>
                <w:szCs w:val="18"/>
              </w:rPr>
            </w:pPr>
            <w:r w:rsidRPr="00160BF2">
              <w:rPr>
                <w:sz w:val="18"/>
                <w:szCs w:val="18"/>
              </w:rPr>
              <w:t>Abaxial</w:t>
            </w:r>
          </w:p>
          <w:p w14:paraId="008A624F" w14:textId="77777777" w:rsidR="00160BF2" w:rsidRPr="00160BF2" w:rsidRDefault="00160BF2" w:rsidP="00160BF2">
            <w:pPr>
              <w:rPr>
                <w:sz w:val="18"/>
                <w:szCs w:val="18"/>
              </w:rPr>
            </w:pPr>
            <w:r w:rsidRPr="00160BF2">
              <w:rPr>
                <w:sz w:val="18"/>
                <w:szCs w:val="18"/>
              </w:rPr>
              <w:t>Adaxial</w:t>
            </w:r>
          </w:p>
        </w:tc>
        <w:tc>
          <w:tcPr>
            <w:tcW w:w="928" w:type="pct"/>
          </w:tcPr>
          <w:p w14:paraId="57EA1A22" w14:textId="77777777" w:rsidR="00160BF2" w:rsidRPr="00160BF2" w:rsidRDefault="00160BF2" w:rsidP="00160BF2">
            <w:pPr>
              <w:jc w:val="center"/>
              <w:rPr>
                <w:sz w:val="18"/>
                <w:szCs w:val="18"/>
              </w:rPr>
            </w:pPr>
            <w:r w:rsidRPr="00160BF2">
              <w:rPr>
                <w:sz w:val="18"/>
                <w:szCs w:val="18"/>
              </w:rPr>
              <w:t>2.63c</w:t>
            </w:r>
          </w:p>
          <w:p w14:paraId="4AF9755A" w14:textId="77777777" w:rsidR="00160BF2" w:rsidRPr="00160BF2" w:rsidRDefault="00160BF2" w:rsidP="00160BF2">
            <w:pPr>
              <w:jc w:val="center"/>
              <w:rPr>
                <w:sz w:val="18"/>
                <w:szCs w:val="18"/>
              </w:rPr>
            </w:pPr>
            <w:r w:rsidRPr="00160BF2">
              <w:rPr>
                <w:sz w:val="18"/>
                <w:szCs w:val="18"/>
              </w:rPr>
              <w:t>3.88b</w:t>
            </w:r>
          </w:p>
        </w:tc>
        <w:tc>
          <w:tcPr>
            <w:tcW w:w="825" w:type="pct"/>
          </w:tcPr>
          <w:p w14:paraId="5F17CB52" w14:textId="77777777" w:rsidR="00160BF2" w:rsidRPr="00160BF2" w:rsidRDefault="00160BF2" w:rsidP="00160BF2">
            <w:pPr>
              <w:jc w:val="center"/>
              <w:rPr>
                <w:sz w:val="18"/>
                <w:szCs w:val="18"/>
              </w:rPr>
            </w:pPr>
            <w:r w:rsidRPr="00160BF2">
              <w:rPr>
                <w:sz w:val="18"/>
                <w:szCs w:val="18"/>
              </w:rPr>
              <w:t>3.73d</w:t>
            </w:r>
          </w:p>
          <w:p w14:paraId="2EDFE986" w14:textId="77777777" w:rsidR="00160BF2" w:rsidRPr="00160BF2" w:rsidRDefault="00160BF2" w:rsidP="00160BF2">
            <w:pPr>
              <w:jc w:val="center"/>
              <w:rPr>
                <w:sz w:val="18"/>
                <w:szCs w:val="18"/>
              </w:rPr>
            </w:pPr>
            <w:r w:rsidRPr="00160BF2">
              <w:rPr>
                <w:sz w:val="18"/>
                <w:szCs w:val="18"/>
              </w:rPr>
              <w:t>5.11bc</w:t>
            </w:r>
          </w:p>
        </w:tc>
        <w:tc>
          <w:tcPr>
            <w:tcW w:w="722" w:type="pct"/>
          </w:tcPr>
          <w:p w14:paraId="5F0E8043" w14:textId="77777777" w:rsidR="00160BF2" w:rsidRPr="00160BF2" w:rsidRDefault="00160BF2" w:rsidP="00160BF2">
            <w:pPr>
              <w:rPr>
                <w:sz w:val="18"/>
                <w:szCs w:val="18"/>
              </w:rPr>
            </w:pPr>
            <w:r w:rsidRPr="00160BF2">
              <w:rPr>
                <w:sz w:val="18"/>
                <w:szCs w:val="18"/>
              </w:rPr>
              <w:t>628.84a</w:t>
            </w:r>
          </w:p>
          <w:p w14:paraId="4A5B683A" w14:textId="77777777" w:rsidR="00160BF2" w:rsidRPr="00160BF2" w:rsidRDefault="00160BF2" w:rsidP="00160BF2">
            <w:pPr>
              <w:rPr>
                <w:sz w:val="18"/>
                <w:szCs w:val="18"/>
              </w:rPr>
            </w:pPr>
            <w:r w:rsidRPr="00160BF2">
              <w:rPr>
                <w:sz w:val="18"/>
                <w:szCs w:val="18"/>
              </w:rPr>
              <w:t>521.25a</w:t>
            </w:r>
          </w:p>
        </w:tc>
        <w:tc>
          <w:tcPr>
            <w:tcW w:w="979" w:type="pct"/>
          </w:tcPr>
          <w:p w14:paraId="2FBA4367" w14:textId="77777777" w:rsidR="00160BF2" w:rsidRPr="00160BF2" w:rsidRDefault="00160BF2" w:rsidP="00160BF2">
            <w:pPr>
              <w:rPr>
                <w:sz w:val="18"/>
                <w:szCs w:val="18"/>
                <w:vertAlign w:val="subscript"/>
              </w:rPr>
            </w:pPr>
            <w:r w:rsidRPr="00160BF2">
              <w:rPr>
                <w:sz w:val="18"/>
                <w:szCs w:val="18"/>
              </w:rPr>
              <w:t>3.55x10</w:t>
            </w:r>
            <w:r w:rsidRPr="00160BF2">
              <w:rPr>
                <w:sz w:val="18"/>
                <w:szCs w:val="18"/>
                <w:vertAlign w:val="superscript"/>
              </w:rPr>
              <w:t>-5</w:t>
            </w:r>
            <w:r w:rsidRPr="00160BF2">
              <w:rPr>
                <w:sz w:val="18"/>
                <w:szCs w:val="18"/>
                <w:vertAlign w:val="subscript"/>
              </w:rPr>
              <w:t>b</w:t>
            </w:r>
          </w:p>
          <w:p w14:paraId="17B88117" w14:textId="77777777" w:rsidR="00160BF2" w:rsidRPr="00160BF2" w:rsidRDefault="00160BF2" w:rsidP="00160BF2">
            <w:pPr>
              <w:rPr>
                <w:sz w:val="18"/>
                <w:szCs w:val="18"/>
              </w:rPr>
            </w:pPr>
            <w:r w:rsidRPr="00160BF2">
              <w:rPr>
                <w:sz w:val="18"/>
                <w:szCs w:val="18"/>
              </w:rPr>
              <w:t>2.30x10</w:t>
            </w:r>
            <w:r w:rsidRPr="00160BF2">
              <w:rPr>
                <w:sz w:val="18"/>
                <w:szCs w:val="18"/>
                <w:vertAlign w:val="superscript"/>
              </w:rPr>
              <w:t>-5b</w:t>
            </w:r>
          </w:p>
        </w:tc>
      </w:tr>
      <w:tr w:rsidR="00160BF2" w:rsidRPr="00160BF2" w14:paraId="6FF3D874" w14:textId="77777777" w:rsidTr="00160BF2">
        <w:trPr>
          <w:trHeight w:val="230"/>
        </w:trPr>
        <w:tc>
          <w:tcPr>
            <w:tcW w:w="979" w:type="pct"/>
          </w:tcPr>
          <w:p w14:paraId="6CED082D" w14:textId="77777777" w:rsidR="00160BF2" w:rsidRPr="00160BF2" w:rsidRDefault="00160BF2" w:rsidP="00160BF2">
            <w:pPr>
              <w:rPr>
                <w:sz w:val="18"/>
                <w:szCs w:val="18"/>
              </w:rPr>
            </w:pPr>
            <w:r w:rsidRPr="00160BF2">
              <w:rPr>
                <w:sz w:val="18"/>
                <w:szCs w:val="18"/>
              </w:rPr>
              <w:lastRenderedPageBreak/>
              <w:t>Monthly</w:t>
            </w:r>
          </w:p>
          <w:p w14:paraId="5C5F9889" w14:textId="77777777" w:rsidR="00160BF2" w:rsidRPr="00160BF2" w:rsidRDefault="00160BF2" w:rsidP="00160BF2">
            <w:pPr>
              <w:rPr>
                <w:sz w:val="18"/>
                <w:szCs w:val="18"/>
              </w:rPr>
            </w:pPr>
            <w:r w:rsidRPr="00160BF2">
              <w:rPr>
                <w:sz w:val="18"/>
                <w:szCs w:val="18"/>
              </w:rPr>
              <w:t>10</w:t>
            </w:r>
          </w:p>
        </w:tc>
        <w:tc>
          <w:tcPr>
            <w:tcW w:w="567" w:type="pct"/>
          </w:tcPr>
          <w:p w14:paraId="5A6BB914" w14:textId="77777777" w:rsidR="00160BF2" w:rsidRPr="00160BF2" w:rsidRDefault="00160BF2" w:rsidP="00160BF2">
            <w:pPr>
              <w:jc w:val="center"/>
              <w:rPr>
                <w:sz w:val="18"/>
                <w:szCs w:val="18"/>
              </w:rPr>
            </w:pPr>
          </w:p>
          <w:p w14:paraId="71A81106" w14:textId="77777777" w:rsidR="00160BF2" w:rsidRPr="00160BF2" w:rsidRDefault="00160BF2" w:rsidP="00160BF2">
            <w:pPr>
              <w:rPr>
                <w:sz w:val="18"/>
                <w:szCs w:val="18"/>
              </w:rPr>
            </w:pPr>
            <w:r w:rsidRPr="00160BF2">
              <w:rPr>
                <w:sz w:val="18"/>
                <w:szCs w:val="18"/>
              </w:rPr>
              <w:t>Abaxial</w:t>
            </w:r>
          </w:p>
          <w:p w14:paraId="57A20E70" w14:textId="77777777" w:rsidR="00160BF2" w:rsidRPr="00160BF2" w:rsidRDefault="00160BF2" w:rsidP="00160BF2">
            <w:pPr>
              <w:rPr>
                <w:sz w:val="18"/>
                <w:szCs w:val="18"/>
              </w:rPr>
            </w:pPr>
            <w:r w:rsidRPr="00160BF2">
              <w:rPr>
                <w:sz w:val="18"/>
                <w:szCs w:val="18"/>
              </w:rPr>
              <w:t>Adaxial</w:t>
            </w:r>
          </w:p>
        </w:tc>
        <w:tc>
          <w:tcPr>
            <w:tcW w:w="928" w:type="pct"/>
          </w:tcPr>
          <w:p w14:paraId="7F10B0E1" w14:textId="77777777" w:rsidR="00160BF2" w:rsidRPr="00160BF2" w:rsidRDefault="00160BF2" w:rsidP="00160BF2">
            <w:pPr>
              <w:jc w:val="center"/>
              <w:rPr>
                <w:sz w:val="18"/>
                <w:szCs w:val="18"/>
              </w:rPr>
            </w:pPr>
          </w:p>
          <w:p w14:paraId="3E5EB1E8" w14:textId="77777777" w:rsidR="00160BF2" w:rsidRPr="00160BF2" w:rsidRDefault="00160BF2" w:rsidP="00160BF2">
            <w:pPr>
              <w:jc w:val="center"/>
              <w:rPr>
                <w:sz w:val="18"/>
                <w:szCs w:val="18"/>
              </w:rPr>
            </w:pPr>
            <w:r w:rsidRPr="00160BF2">
              <w:rPr>
                <w:sz w:val="18"/>
                <w:szCs w:val="18"/>
              </w:rPr>
              <w:t>2.67c</w:t>
            </w:r>
          </w:p>
          <w:p w14:paraId="51DBE906" w14:textId="77777777" w:rsidR="00160BF2" w:rsidRPr="00160BF2" w:rsidRDefault="00160BF2" w:rsidP="00160BF2">
            <w:pPr>
              <w:jc w:val="center"/>
              <w:rPr>
                <w:sz w:val="18"/>
                <w:szCs w:val="18"/>
              </w:rPr>
            </w:pPr>
            <w:r w:rsidRPr="00160BF2">
              <w:rPr>
                <w:sz w:val="18"/>
                <w:szCs w:val="18"/>
              </w:rPr>
              <w:t>2.00cd</w:t>
            </w:r>
          </w:p>
        </w:tc>
        <w:tc>
          <w:tcPr>
            <w:tcW w:w="825" w:type="pct"/>
          </w:tcPr>
          <w:p w14:paraId="7C87598D" w14:textId="77777777" w:rsidR="00160BF2" w:rsidRPr="00160BF2" w:rsidRDefault="00160BF2" w:rsidP="00160BF2">
            <w:pPr>
              <w:jc w:val="center"/>
              <w:rPr>
                <w:sz w:val="18"/>
                <w:szCs w:val="18"/>
              </w:rPr>
            </w:pPr>
          </w:p>
          <w:p w14:paraId="6F837646" w14:textId="77777777" w:rsidR="00160BF2" w:rsidRPr="00160BF2" w:rsidRDefault="00160BF2" w:rsidP="00160BF2">
            <w:pPr>
              <w:jc w:val="center"/>
              <w:rPr>
                <w:sz w:val="18"/>
                <w:szCs w:val="18"/>
              </w:rPr>
            </w:pPr>
            <w:r w:rsidRPr="00160BF2">
              <w:rPr>
                <w:sz w:val="18"/>
                <w:szCs w:val="18"/>
              </w:rPr>
              <w:t>4.10c</w:t>
            </w:r>
          </w:p>
          <w:p w14:paraId="215D459B" w14:textId="77777777" w:rsidR="00160BF2" w:rsidRPr="00160BF2" w:rsidRDefault="00160BF2" w:rsidP="00160BF2">
            <w:pPr>
              <w:jc w:val="center"/>
              <w:rPr>
                <w:sz w:val="18"/>
                <w:szCs w:val="18"/>
              </w:rPr>
            </w:pPr>
            <w:r w:rsidRPr="00160BF2">
              <w:rPr>
                <w:sz w:val="18"/>
                <w:szCs w:val="18"/>
              </w:rPr>
              <w:t>3.01de</w:t>
            </w:r>
          </w:p>
        </w:tc>
        <w:tc>
          <w:tcPr>
            <w:tcW w:w="722" w:type="pct"/>
          </w:tcPr>
          <w:p w14:paraId="12440DA0" w14:textId="77777777" w:rsidR="00160BF2" w:rsidRPr="00160BF2" w:rsidRDefault="00160BF2" w:rsidP="00160BF2">
            <w:pPr>
              <w:jc w:val="center"/>
              <w:rPr>
                <w:sz w:val="18"/>
                <w:szCs w:val="18"/>
              </w:rPr>
            </w:pPr>
          </w:p>
          <w:p w14:paraId="57CB5D15" w14:textId="77777777" w:rsidR="00160BF2" w:rsidRPr="00160BF2" w:rsidRDefault="00160BF2" w:rsidP="00160BF2">
            <w:pPr>
              <w:rPr>
                <w:sz w:val="18"/>
                <w:szCs w:val="18"/>
              </w:rPr>
            </w:pPr>
            <w:r w:rsidRPr="00160BF2">
              <w:rPr>
                <w:sz w:val="18"/>
                <w:szCs w:val="18"/>
              </w:rPr>
              <w:t>99.56e</w:t>
            </w:r>
          </w:p>
          <w:p w14:paraId="2FBEE40B" w14:textId="77777777" w:rsidR="00160BF2" w:rsidRPr="00160BF2" w:rsidRDefault="00160BF2" w:rsidP="00160BF2">
            <w:pPr>
              <w:rPr>
                <w:sz w:val="18"/>
                <w:szCs w:val="18"/>
              </w:rPr>
            </w:pPr>
            <w:r w:rsidRPr="00160BF2">
              <w:rPr>
                <w:sz w:val="18"/>
                <w:szCs w:val="18"/>
              </w:rPr>
              <w:t>93.75e</w:t>
            </w:r>
          </w:p>
        </w:tc>
        <w:tc>
          <w:tcPr>
            <w:tcW w:w="979" w:type="pct"/>
          </w:tcPr>
          <w:p w14:paraId="493F45AC" w14:textId="77777777" w:rsidR="00160BF2" w:rsidRPr="00160BF2" w:rsidRDefault="00160BF2" w:rsidP="00160BF2">
            <w:pPr>
              <w:jc w:val="center"/>
              <w:rPr>
                <w:sz w:val="18"/>
                <w:szCs w:val="18"/>
              </w:rPr>
            </w:pPr>
          </w:p>
          <w:p w14:paraId="1B60C2DC" w14:textId="77777777" w:rsidR="00160BF2" w:rsidRPr="00160BF2" w:rsidRDefault="00160BF2" w:rsidP="00160BF2">
            <w:pPr>
              <w:rPr>
                <w:sz w:val="18"/>
                <w:szCs w:val="18"/>
                <w:vertAlign w:val="subscript"/>
              </w:rPr>
            </w:pPr>
            <w:r w:rsidRPr="00160BF2">
              <w:rPr>
                <w:sz w:val="18"/>
                <w:szCs w:val="18"/>
              </w:rPr>
              <w:t>6.61x10</w:t>
            </w:r>
            <w:r w:rsidRPr="00160BF2">
              <w:rPr>
                <w:sz w:val="18"/>
                <w:szCs w:val="18"/>
                <w:vertAlign w:val="superscript"/>
              </w:rPr>
              <w:t>-5</w:t>
            </w:r>
            <w:r w:rsidRPr="00160BF2">
              <w:rPr>
                <w:sz w:val="18"/>
                <w:szCs w:val="18"/>
                <w:vertAlign w:val="subscript"/>
              </w:rPr>
              <w:t>b</w:t>
            </w:r>
          </w:p>
          <w:p w14:paraId="6A20308F" w14:textId="77777777" w:rsidR="00160BF2" w:rsidRPr="00160BF2" w:rsidRDefault="00160BF2" w:rsidP="00160BF2">
            <w:pPr>
              <w:rPr>
                <w:sz w:val="18"/>
                <w:szCs w:val="18"/>
              </w:rPr>
            </w:pPr>
            <w:r w:rsidRPr="00160BF2">
              <w:rPr>
                <w:sz w:val="18"/>
                <w:szCs w:val="18"/>
              </w:rPr>
              <w:t>6.44x10</w:t>
            </w:r>
            <w:r w:rsidRPr="00160BF2">
              <w:rPr>
                <w:sz w:val="18"/>
                <w:szCs w:val="18"/>
                <w:vertAlign w:val="superscript"/>
              </w:rPr>
              <w:t>-5</w:t>
            </w:r>
            <w:r w:rsidRPr="00160BF2">
              <w:rPr>
                <w:sz w:val="18"/>
                <w:szCs w:val="18"/>
                <w:vertAlign w:val="subscript"/>
              </w:rPr>
              <w:t>b</w:t>
            </w:r>
          </w:p>
        </w:tc>
      </w:tr>
      <w:tr w:rsidR="00160BF2" w:rsidRPr="00160BF2" w14:paraId="75ECAC6F" w14:textId="77777777" w:rsidTr="00160BF2">
        <w:trPr>
          <w:trHeight w:val="230"/>
        </w:trPr>
        <w:tc>
          <w:tcPr>
            <w:tcW w:w="979" w:type="pct"/>
          </w:tcPr>
          <w:p w14:paraId="78C3D9AA" w14:textId="77777777" w:rsidR="00160BF2" w:rsidRPr="00160BF2" w:rsidRDefault="00160BF2" w:rsidP="00160BF2">
            <w:pPr>
              <w:rPr>
                <w:sz w:val="18"/>
                <w:szCs w:val="18"/>
              </w:rPr>
            </w:pPr>
            <w:r w:rsidRPr="00160BF2">
              <w:rPr>
                <w:sz w:val="18"/>
                <w:szCs w:val="18"/>
              </w:rPr>
              <w:t>20</w:t>
            </w:r>
          </w:p>
        </w:tc>
        <w:tc>
          <w:tcPr>
            <w:tcW w:w="567" w:type="pct"/>
          </w:tcPr>
          <w:p w14:paraId="0C8254F5" w14:textId="77777777" w:rsidR="00160BF2" w:rsidRPr="00160BF2" w:rsidRDefault="00160BF2" w:rsidP="00160BF2">
            <w:pPr>
              <w:rPr>
                <w:sz w:val="18"/>
                <w:szCs w:val="18"/>
              </w:rPr>
            </w:pPr>
            <w:r w:rsidRPr="00160BF2">
              <w:rPr>
                <w:sz w:val="18"/>
                <w:szCs w:val="18"/>
              </w:rPr>
              <w:t>Abaxial</w:t>
            </w:r>
          </w:p>
          <w:p w14:paraId="7F01FAC4" w14:textId="77777777" w:rsidR="00160BF2" w:rsidRPr="00160BF2" w:rsidRDefault="00160BF2" w:rsidP="00160BF2">
            <w:pPr>
              <w:rPr>
                <w:sz w:val="18"/>
                <w:szCs w:val="18"/>
              </w:rPr>
            </w:pPr>
            <w:r w:rsidRPr="00160BF2">
              <w:rPr>
                <w:sz w:val="18"/>
                <w:szCs w:val="18"/>
              </w:rPr>
              <w:t>Adaxial</w:t>
            </w:r>
          </w:p>
        </w:tc>
        <w:tc>
          <w:tcPr>
            <w:tcW w:w="928" w:type="pct"/>
          </w:tcPr>
          <w:p w14:paraId="09FE2126" w14:textId="77777777" w:rsidR="00160BF2" w:rsidRPr="00160BF2" w:rsidRDefault="00160BF2" w:rsidP="00160BF2">
            <w:pPr>
              <w:jc w:val="center"/>
              <w:rPr>
                <w:sz w:val="18"/>
                <w:szCs w:val="18"/>
              </w:rPr>
            </w:pPr>
            <w:r w:rsidRPr="00160BF2">
              <w:rPr>
                <w:sz w:val="18"/>
                <w:szCs w:val="18"/>
              </w:rPr>
              <w:t>2.00cd</w:t>
            </w:r>
          </w:p>
          <w:p w14:paraId="754A70AA" w14:textId="77777777" w:rsidR="00160BF2" w:rsidRPr="00160BF2" w:rsidRDefault="00160BF2" w:rsidP="00160BF2">
            <w:pPr>
              <w:jc w:val="center"/>
              <w:rPr>
                <w:sz w:val="18"/>
                <w:szCs w:val="18"/>
              </w:rPr>
            </w:pPr>
            <w:r w:rsidRPr="00160BF2">
              <w:rPr>
                <w:sz w:val="18"/>
                <w:szCs w:val="18"/>
              </w:rPr>
              <w:t>3.86b</w:t>
            </w:r>
          </w:p>
        </w:tc>
        <w:tc>
          <w:tcPr>
            <w:tcW w:w="825" w:type="pct"/>
          </w:tcPr>
          <w:p w14:paraId="43D11CFF" w14:textId="77777777" w:rsidR="00160BF2" w:rsidRPr="00160BF2" w:rsidRDefault="00160BF2" w:rsidP="00160BF2">
            <w:pPr>
              <w:jc w:val="center"/>
              <w:rPr>
                <w:sz w:val="18"/>
                <w:szCs w:val="18"/>
              </w:rPr>
            </w:pPr>
            <w:r w:rsidRPr="00160BF2">
              <w:rPr>
                <w:sz w:val="18"/>
                <w:szCs w:val="18"/>
              </w:rPr>
              <w:t>2.58e</w:t>
            </w:r>
          </w:p>
          <w:p w14:paraId="48524A90" w14:textId="77777777" w:rsidR="00160BF2" w:rsidRPr="00160BF2" w:rsidRDefault="00160BF2" w:rsidP="00160BF2">
            <w:pPr>
              <w:jc w:val="center"/>
              <w:rPr>
                <w:sz w:val="18"/>
                <w:szCs w:val="18"/>
              </w:rPr>
            </w:pPr>
            <w:r w:rsidRPr="00160BF2">
              <w:rPr>
                <w:sz w:val="18"/>
                <w:szCs w:val="18"/>
              </w:rPr>
              <w:t>4.80c</w:t>
            </w:r>
          </w:p>
        </w:tc>
        <w:tc>
          <w:tcPr>
            <w:tcW w:w="722" w:type="pct"/>
          </w:tcPr>
          <w:p w14:paraId="18034DAF" w14:textId="77777777" w:rsidR="00160BF2" w:rsidRPr="00160BF2" w:rsidRDefault="00160BF2" w:rsidP="00160BF2">
            <w:pPr>
              <w:rPr>
                <w:sz w:val="18"/>
                <w:szCs w:val="18"/>
              </w:rPr>
            </w:pPr>
            <w:r w:rsidRPr="00160BF2">
              <w:rPr>
                <w:sz w:val="18"/>
                <w:szCs w:val="18"/>
              </w:rPr>
              <w:t>446.28b</w:t>
            </w:r>
          </w:p>
          <w:p w14:paraId="51C7DE1B" w14:textId="77777777" w:rsidR="00160BF2" w:rsidRPr="00160BF2" w:rsidRDefault="00160BF2" w:rsidP="00160BF2">
            <w:pPr>
              <w:rPr>
                <w:sz w:val="18"/>
                <w:szCs w:val="18"/>
              </w:rPr>
            </w:pPr>
            <w:r w:rsidRPr="00160BF2">
              <w:rPr>
                <w:sz w:val="18"/>
                <w:szCs w:val="18"/>
              </w:rPr>
              <w:t>341.19c</w:t>
            </w:r>
          </w:p>
        </w:tc>
        <w:tc>
          <w:tcPr>
            <w:tcW w:w="979" w:type="pct"/>
          </w:tcPr>
          <w:p w14:paraId="7BA0A01A" w14:textId="77777777" w:rsidR="00160BF2" w:rsidRPr="00160BF2" w:rsidRDefault="00160BF2" w:rsidP="00160BF2">
            <w:pPr>
              <w:rPr>
                <w:sz w:val="18"/>
                <w:szCs w:val="18"/>
              </w:rPr>
            </w:pPr>
            <w:r w:rsidRPr="00160BF2">
              <w:rPr>
                <w:sz w:val="18"/>
                <w:szCs w:val="18"/>
              </w:rPr>
              <w:t>2.42x10</w:t>
            </w:r>
            <w:r w:rsidRPr="00160BF2">
              <w:rPr>
                <w:sz w:val="18"/>
                <w:szCs w:val="18"/>
                <w:vertAlign w:val="superscript"/>
              </w:rPr>
              <w:t>-5</w:t>
            </w:r>
            <w:r w:rsidRPr="00160BF2">
              <w:rPr>
                <w:sz w:val="18"/>
                <w:szCs w:val="18"/>
              </w:rPr>
              <w:t>b</w:t>
            </w:r>
          </w:p>
          <w:p w14:paraId="5C2AEDAB" w14:textId="77777777" w:rsidR="00160BF2" w:rsidRPr="00160BF2" w:rsidRDefault="00160BF2" w:rsidP="00160BF2">
            <w:pPr>
              <w:rPr>
                <w:sz w:val="18"/>
                <w:szCs w:val="18"/>
                <w:vertAlign w:val="subscript"/>
              </w:rPr>
            </w:pPr>
            <w:r w:rsidRPr="00160BF2">
              <w:rPr>
                <w:sz w:val="18"/>
                <w:szCs w:val="18"/>
              </w:rPr>
              <w:t>2.59x10</w:t>
            </w:r>
            <w:r w:rsidRPr="00160BF2">
              <w:rPr>
                <w:sz w:val="18"/>
                <w:szCs w:val="18"/>
                <w:vertAlign w:val="superscript"/>
              </w:rPr>
              <w:t>-5</w:t>
            </w:r>
            <w:r w:rsidRPr="00160BF2">
              <w:rPr>
                <w:sz w:val="18"/>
                <w:szCs w:val="18"/>
                <w:vertAlign w:val="subscript"/>
              </w:rPr>
              <w:t>b</w:t>
            </w:r>
          </w:p>
        </w:tc>
      </w:tr>
    </w:tbl>
    <w:p w14:paraId="13A00D12" w14:textId="77777777" w:rsidR="00160BF2" w:rsidRPr="00160BF2" w:rsidRDefault="00160BF2" w:rsidP="00160BF2">
      <w:pPr>
        <w:jc w:val="both"/>
        <w:rPr>
          <w:sz w:val="18"/>
          <w:szCs w:val="18"/>
          <w:lang w:val="en-US" w:eastAsia="en-US"/>
        </w:rPr>
      </w:pPr>
      <w:r w:rsidRPr="00160BF2">
        <w:rPr>
          <w:sz w:val="18"/>
          <w:szCs w:val="18"/>
          <w:lang w:val="en-US" w:eastAsia="en-US"/>
        </w:rPr>
        <w:t>Means with the same letters along the columns are not significantly different at p&lt;0.05</w:t>
      </w:r>
    </w:p>
    <w:p w14:paraId="7E2230FE" w14:textId="77777777" w:rsidR="00160BF2" w:rsidRPr="00160BF2" w:rsidRDefault="00160BF2" w:rsidP="00160BF2">
      <w:pPr>
        <w:jc w:val="both"/>
        <w:rPr>
          <w:b/>
          <w:i/>
          <w:sz w:val="18"/>
          <w:szCs w:val="18"/>
          <w:lang w:val="en-US" w:eastAsia="en-US"/>
        </w:rPr>
      </w:pPr>
    </w:p>
    <w:p w14:paraId="0CFB41FE" w14:textId="77777777" w:rsidR="00160BF2" w:rsidRDefault="00160BF2" w:rsidP="00160BF2">
      <w:pPr>
        <w:jc w:val="both"/>
        <w:rPr>
          <w:b/>
          <w:i/>
          <w:sz w:val="18"/>
          <w:szCs w:val="18"/>
          <w:lang w:val="en-US" w:eastAsia="en-US"/>
        </w:rPr>
        <w:sectPr w:rsidR="00160BF2" w:rsidSect="00B30EAD">
          <w:type w:val="continuous"/>
          <w:pgSz w:w="11901" w:h="16840" w:code="9"/>
          <w:pgMar w:top="1440" w:right="1440" w:bottom="1440" w:left="1440" w:header="706" w:footer="706" w:gutter="0"/>
          <w:cols w:space="708"/>
          <w:docGrid w:linePitch="360"/>
        </w:sectPr>
      </w:pPr>
    </w:p>
    <w:p w14:paraId="00BE8F17" w14:textId="39FBD3DB" w:rsidR="00160BF2" w:rsidRPr="00160BF2" w:rsidRDefault="00160BF2" w:rsidP="00160BF2">
      <w:pPr>
        <w:jc w:val="both"/>
        <w:rPr>
          <w:sz w:val="18"/>
          <w:szCs w:val="18"/>
          <w:lang w:val="en-US" w:eastAsia="en-US"/>
        </w:rPr>
      </w:pPr>
      <w:r w:rsidRPr="00160BF2">
        <w:rPr>
          <w:b/>
          <w:i/>
          <w:sz w:val="18"/>
          <w:szCs w:val="18"/>
          <w:lang w:val="en-US" w:eastAsia="en-US"/>
        </w:rPr>
        <w:t xml:space="preserve">Aloe </w:t>
      </w:r>
      <w:proofErr w:type="spellStart"/>
      <w:r w:rsidRPr="00160BF2">
        <w:rPr>
          <w:b/>
          <w:i/>
          <w:sz w:val="18"/>
          <w:szCs w:val="18"/>
          <w:lang w:val="en-US" w:eastAsia="en-US"/>
        </w:rPr>
        <w:t>vera</w:t>
      </w:r>
      <w:proofErr w:type="spellEnd"/>
      <w:r w:rsidRPr="00160BF2">
        <w:rPr>
          <w:sz w:val="18"/>
          <w:szCs w:val="18"/>
          <w:lang w:val="en-US" w:eastAsia="en-US"/>
        </w:rPr>
        <w:t xml:space="preserve">         </w:t>
      </w:r>
    </w:p>
    <w:p w14:paraId="298420ED" w14:textId="77777777" w:rsidR="00160BF2" w:rsidRPr="00160BF2" w:rsidRDefault="00160BF2" w:rsidP="00160BF2">
      <w:pPr>
        <w:jc w:val="both"/>
        <w:rPr>
          <w:sz w:val="18"/>
          <w:szCs w:val="18"/>
          <w:lang w:val="en-US" w:eastAsia="en-US"/>
        </w:rPr>
      </w:pPr>
      <w:r w:rsidRPr="00160BF2">
        <w:rPr>
          <w:sz w:val="18"/>
          <w:szCs w:val="18"/>
          <w:lang w:val="en-US" w:eastAsia="en-US"/>
        </w:rPr>
        <w:t xml:space="preserve">With regard to number of stomata on the leaf surfaces, the leaves of </w:t>
      </w:r>
      <w:r w:rsidRPr="00160BF2">
        <w:rPr>
          <w:i/>
          <w:sz w:val="18"/>
          <w:szCs w:val="18"/>
          <w:lang w:val="en-US" w:eastAsia="en-US"/>
        </w:rPr>
        <w:t xml:space="preserve">A. </w:t>
      </w:r>
      <w:proofErr w:type="spellStart"/>
      <w:r w:rsidRPr="00160BF2">
        <w:rPr>
          <w:i/>
          <w:sz w:val="18"/>
          <w:szCs w:val="18"/>
          <w:lang w:val="en-US" w:eastAsia="en-US"/>
        </w:rPr>
        <w:t>vera</w:t>
      </w:r>
      <w:proofErr w:type="spellEnd"/>
      <w:r w:rsidRPr="00160BF2">
        <w:rPr>
          <w:sz w:val="18"/>
          <w:szCs w:val="18"/>
          <w:lang w:val="en-US" w:eastAsia="en-US"/>
        </w:rPr>
        <w:t xml:space="preserve"> could be described as </w:t>
      </w:r>
      <w:proofErr w:type="spellStart"/>
      <w:r w:rsidRPr="00160BF2">
        <w:rPr>
          <w:sz w:val="18"/>
          <w:szCs w:val="18"/>
          <w:lang w:val="en-US" w:eastAsia="en-US"/>
        </w:rPr>
        <w:t>hypoamphistomatic</w:t>
      </w:r>
      <w:proofErr w:type="spellEnd"/>
      <w:r w:rsidRPr="00160BF2">
        <w:rPr>
          <w:sz w:val="18"/>
          <w:szCs w:val="18"/>
          <w:lang w:val="en-US" w:eastAsia="en-US"/>
        </w:rPr>
        <w:t xml:space="preserve"> (i.e. having more stomata on the lower surface than on the upper surface) or </w:t>
      </w:r>
      <w:proofErr w:type="spellStart"/>
      <w:r w:rsidRPr="00160BF2">
        <w:rPr>
          <w:sz w:val="18"/>
          <w:szCs w:val="18"/>
          <w:lang w:val="en-US" w:eastAsia="en-US"/>
        </w:rPr>
        <w:t>epiamphistomatic</w:t>
      </w:r>
      <w:proofErr w:type="spellEnd"/>
      <w:r w:rsidRPr="00160BF2">
        <w:rPr>
          <w:sz w:val="18"/>
          <w:szCs w:val="18"/>
          <w:lang w:val="en-US" w:eastAsia="en-US"/>
        </w:rPr>
        <w:t xml:space="preserve"> (i.e. having more stomata on upper surface than on the lower surface) as observed in some seedlings propagated with different watering regimes.  </w:t>
      </w:r>
      <w:proofErr w:type="spellStart"/>
      <w:r w:rsidRPr="00160BF2">
        <w:rPr>
          <w:sz w:val="18"/>
          <w:szCs w:val="18"/>
          <w:lang w:val="en-US" w:eastAsia="en-US"/>
        </w:rPr>
        <w:t>Tetracytic</w:t>
      </w:r>
      <w:proofErr w:type="spellEnd"/>
      <w:r w:rsidRPr="00160BF2">
        <w:rPr>
          <w:sz w:val="18"/>
          <w:szCs w:val="18"/>
          <w:lang w:val="en-US" w:eastAsia="en-US"/>
        </w:rPr>
        <w:t xml:space="preserve"> stomatal complex type (Figures 1C and D) occurred on both abaxial and adaxial leaf surfaces of seedlings of all the survived seven watering regimes (Table 5). This stomatal complex type showed some adaptations or adjustments with particular reference to density, index and size. Reduction in stomatal density, index and size was pronounced in water-stressed plants of biweekly watering regimes.</w:t>
      </w:r>
    </w:p>
    <w:p w14:paraId="4CEFE716" w14:textId="77777777" w:rsidR="00160BF2" w:rsidRPr="00160BF2" w:rsidRDefault="00160BF2" w:rsidP="00160BF2">
      <w:pPr>
        <w:jc w:val="both"/>
        <w:rPr>
          <w:sz w:val="18"/>
          <w:szCs w:val="18"/>
          <w:lang w:val="en-US" w:eastAsia="en-US"/>
        </w:rPr>
      </w:pPr>
      <w:r w:rsidRPr="00160BF2">
        <w:rPr>
          <w:sz w:val="18"/>
          <w:szCs w:val="18"/>
          <w:lang w:val="en-US" w:eastAsia="en-US"/>
        </w:rPr>
        <w:t>The stomatal index of similarity was 100.00% in all seedlings since there are same stomatal type on both leaf surfaces. Stomatal density, stomatal index and stomatal size varied from one watering regime to another. High stomatal density of 2.63mm</w:t>
      </w:r>
      <w:r w:rsidRPr="00160BF2">
        <w:rPr>
          <w:sz w:val="18"/>
          <w:szCs w:val="18"/>
          <w:vertAlign w:val="superscript"/>
          <w:lang w:val="en-US" w:eastAsia="en-US"/>
        </w:rPr>
        <w:t>2</w:t>
      </w:r>
      <w:r w:rsidRPr="00160BF2">
        <w:rPr>
          <w:sz w:val="18"/>
          <w:szCs w:val="18"/>
          <w:lang w:val="en-US" w:eastAsia="en-US"/>
        </w:rPr>
        <w:t xml:space="preserve"> occurred on abaxial surface of 10cc weekly watering regime plants and low stomatal density of 0.38mm</w:t>
      </w:r>
      <w:r w:rsidRPr="00160BF2">
        <w:rPr>
          <w:sz w:val="18"/>
          <w:szCs w:val="18"/>
          <w:vertAlign w:val="superscript"/>
          <w:lang w:val="en-US" w:eastAsia="en-US"/>
        </w:rPr>
        <w:t>2</w:t>
      </w:r>
      <w:r w:rsidRPr="00160BF2">
        <w:rPr>
          <w:sz w:val="18"/>
          <w:szCs w:val="18"/>
          <w:lang w:val="en-US" w:eastAsia="en-US"/>
        </w:rPr>
        <w:t xml:space="preserve"> occurred on abaxial and adaxial surfaces of 1.25cc daily and 10cc biweekly watering regime plants. Stomata occupied more area on abaxial leaf surface of 10cc weekly watering regime plants with 4.46% index and low index of 0.91% on the abaxial surface of seedlings propagated with 1.25cc daily watering regime plants. Stomatal area or size also varied with large stomata (534.39µm) on the abaxial leaf surface of 10cc weekly watering regime plants and it was small (144.87µm) on abaxial surface of 10cc biweekly watering regime plants (Table 5).</w:t>
      </w:r>
    </w:p>
    <w:p w14:paraId="34DAF6E8" w14:textId="77777777" w:rsidR="00160BF2" w:rsidRDefault="00160BF2" w:rsidP="00160BF2">
      <w:pPr>
        <w:jc w:val="both"/>
        <w:rPr>
          <w:sz w:val="18"/>
          <w:szCs w:val="18"/>
          <w:lang w:val="en-US" w:eastAsia="en-US"/>
        </w:rPr>
        <w:sectPr w:rsidR="00160BF2" w:rsidSect="00160BF2">
          <w:type w:val="continuous"/>
          <w:pgSz w:w="11901" w:h="16840" w:code="9"/>
          <w:pgMar w:top="1440" w:right="1440" w:bottom="1440" w:left="1440" w:header="706" w:footer="706" w:gutter="0"/>
          <w:cols w:num="2" w:space="201"/>
          <w:docGrid w:linePitch="360"/>
        </w:sectPr>
      </w:pPr>
    </w:p>
    <w:p w14:paraId="2A8104CF" w14:textId="1E1F610D" w:rsidR="00160BF2" w:rsidRPr="00160BF2" w:rsidRDefault="00160BF2" w:rsidP="00160BF2">
      <w:pPr>
        <w:jc w:val="both"/>
        <w:rPr>
          <w:sz w:val="18"/>
          <w:szCs w:val="18"/>
          <w:lang w:val="en-US" w:eastAsia="en-US"/>
        </w:rPr>
      </w:pPr>
    </w:p>
    <w:p w14:paraId="32A231D9" w14:textId="77777777" w:rsidR="00160BF2" w:rsidRPr="00160BF2" w:rsidRDefault="00160BF2" w:rsidP="00160BF2">
      <w:pPr>
        <w:rPr>
          <w:b/>
          <w:sz w:val="18"/>
          <w:szCs w:val="18"/>
          <w:lang w:val="en-US" w:eastAsia="en-US"/>
        </w:rPr>
      </w:pPr>
      <w:r w:rsidRPr="00160BF2">
        <w:rPr>
          <w:b/>
          <w:sz w:val="18"/>
          <w:szCs w:val="18"/>
          <w:lang w:val="en-US" w:eastAsia="en-US"/>
        </w:rPr>
        <w:t xml:space="preserve">Table 5: Some Correlations between Stomatal Features and Transpiration Rate in </w:t>
      </w:r>
      <w:r w:rsidRPr="00160BF2">
        <w:rPr>
          <w:b/>
          <w:i/>
          <w:sz w:val="18"/>
          <w:szCs w:val="18"/>
          <w:lang w:val="en-US" w:eastAsia="en-US"/>
        </w:rPr>
        <w:t xml:space="preserve">Aloe </w:t>
      </w:r>
      <w:proofErr w:type="spellStart"/>
      <w:r w:rsidRPr="00160BF2">
        <w:rPr>
          <w:b/>
          <w:i/>
          <w:sz w:val="18"/>
          <w:szCs w:val="18"/>
          <w:lang w:val="en-US" w:eastAsia="en-US"/>
        </w:rPr>
        <w:t>vera</w:t>
      </w:r>
      <w:proofErr w:type="spellEnd"/>
      <w:r w:rsidRPr="00160BF2">
        <w:rPr>
          <w:b/>
          <w:sz w:val="18"/>
          <w:szCs w:val="18"/>
          <w:lang w:val="en-US" w:eastAsia="en-US"/>
        </w:rPr>
        <w:t xml:space="preserve"> Propagated with % Different Moisture Contents</w:t>
      </w:r>
    </w:p>
    <w:tbl>
      <w:tblPr>
        <w:tblW w:w="5000" w:type="pct"/>
        <w:tblLook w:val="04A0" w:firstRow="1" w:lastRow="0" w:firstColumn="1" w:lastColumn="0" w:noHBand="0" w:noVBand="1"/>
      </w:tblPr>
      <w:tblGrid>
        <w:gridCol w:w="1378"/>
        <w:gridCol w:w="1211"/>
        <w:gridCol w:w="1678"/>
        <w:gridCol w:w="1398"/>
        <w:gridCol w:w="1119"/>
        <w:gridCol w:w="2237"/>
      </w:tblGrid>
      <w:tr w:rsidR="00160BF2" w:rsidRPr="00160BF2" w14:paraId="53C0D64A" w14:textId="77777777" w:rsidTr="00160BF2">
        <w:trPr>
          <w:trHeight w:val="230"/>
          <w:tblHeader/>
        </w:trPr>
        <w:tc>
          <w:tcPr>
            <w:tcW w:w="764" w:type="pct"/>
            <w:tcBorders>
              <w:top w:val="single" w:sz="4" w:space="0" w:color="auto"/>
              <w:bottom w:val="single" w:sz="4" w:space="0" w:color="auto"/>
            </w:tcBorders>
          </w:tcPr>
          <w:p w14:paraId="135F1199" w14:textId="77777777" w:rsidR="00160BF2" w:rsidRPr="00160BF2" w:rsidRDefault="00160BF2" w:rsidP="00160BF2">
            <w:pPr>
              <w:rPr>
                <w:b/>
                <w:sz w:val="18"/>
                <w:szCs w:val="18"/>
                <w:lang w:val="en-US" w:eastAsia="en-US"/>
              </w:rPr>
            </w:pPr>
            <w:r w:rsidRPr="00160BF2">
              <w:rPr>
                <w:b/>
                <w:sz w:val="18"/>
                <w:szCs w:val="18"/>
                <w:lang w:val="en-US" w:eastAsia="en-US"/>
              </w:rPr>
              <w:t>Watering regimes (%)</w:t>
            </w:r>
          </w:p>
        </w:tc>
        <w:tc>
          <w:tcPr>
            <w:tcW w:w="671" w:type="pct"/>
            <w:tcBorders>
              <w:top w:val="single" w:sz="4" w:space="0" w:color="auto"/>
              <w:bottom w:val="single" w:sz="4" w:space="0" w:color="auto"/>
            </w:tcBorders>
          </w:tcPr>
          <w:p w14:paraId="4132E429" w14:textId="77777777" w:rsidR="00160BF2" w:rsidRPr="00160BF2" w:rsidRDefault="00160BF2" w:rsidP="00160BF2">
            <w:pPr>
              <w:rPr>
                <w:b/>
                <w:sz w:val="18"/>
                <w:szCs w:val="18"/>
                <w:lang w:val="en-US" w:eastAsia="en-US"/>
              </w:rPr>
            </w:pPr>
            <w:r w:rsidRPr="00160BF2">
              <w:rPr>
                <w:b/>
                <w:sz w:val="18"/>
                <w:szCs w:val="18"/>
                <w:lang w:val="en-US" w:eastAsia="en-US"/>
              </w:rPr>
              <w:t>Leaf surface</w:t>
            </w:r>
          </w:p>
        </w:tc>
        <w:tc>
          <w:tcPr>
            <w:tcW w:w="930" w:type="pct"/>
            <w:tcBorders>
              <w:top w:val="single" w:sz="4" w:space="0" w:color="auto"/>
              <w:bottom w:val="single" w:sz="4" w:space="0" w:color="auto"/>
            </w:tcBorders>
          </w:tcPr>
          <w:p w14:paraId="5867E0F8" w14:textId="77777777" w:rsidR="00160BF2" w:rsidRPr="00160BF2" w:rsidRDefault="00160BF2" w:rsidP="00160BF2">
            <w:pPr>
              <w:rPr>
                <w:b/>
                <w:sz w:val="18"/>
                <w:szCs w:val="18"/>
                <w:lang w:val="en-US" w:eastAsia="en-US"/>
              </w:rPr>
            </w:pPr>
            <w:r w:rsidRPr="00160BF2">
              <w:rPr>
                <w:b/>
                <w:sz w:val="18"/>
                <w:szCs w:val="18"/>
                <w:lang w:val="en-US" w:eastAsia="en-US"/>
              </w:rPr>
              <w:t>Stomatal density (mm</w:t>
            </w:r>
            <w:r w:rsidRPr="00160BF2">
              <w:rPr>
                <w:b/>
                <w:sz w:val="18"/>
                <w:szCs w:val="18"/>
                <w:vertAlign w:val="superscript"/>
                <w:lang w:val="en-US" w:eastAsia="en-US"/>
              </w:rPr>
              <w:t>-2</w:t>
            </w:r>
            <w:r w:rsidRPr="00160BF2">
              <w:rPr>
                <w:b/>
                <w:sz w:val="18"/>
                <w:szCs w:val="18"/>
                <w:lang w:val="en-US" w:eastAsia="en-US"/>
              </w:rPr>
              <w:t>)</w:t>
            </w:r>
          </w:p>
        </w:tc>
        <w:tc>
          <w:tcPr>
            <w:tcW w:w="775" w:type="pct"/>
            <w:tcBorders>
              <w:top w:val="single" w:sz="4" w:space="0" w:color="auto"/>
              <w:bottom w:val="single" w:sz="4" w:space="0" w:color="auto"/>
            </w:tcBorders>
          </w:tcPr>
          <w:p w14:paraId="242E6F66" w14:textId="77777777" w:rsidR="00160BF2" w:rsidRPr="00160BF2" w:rsidRDefault="00160BF2" w:rsidP="00160BF2">
            <w:pPr>
              <w:rPr>
                <w:b/>
                <w:sz w:val="18"/>
                <w:szCs w:val="18"/>
                <w:lang w:val="en-US" w:eastAsia="en-US"/>
              </w:rPr>
            </w:pPr>
            <w:r w:rsidRPr="00160BF2">
              <w:rPr>
                <w:b/>
                <w:sz w:val="18"/>
                <w:szCs w:val="18"/>
                <w:lang w:val="en-US" w:eastAsia="en-US"/>
              </w:rPr>
              <w:t>Stomatal index (%)</w:t>
            </w:r>
          </w:p>
        </w:tc>
        <w:tc>
          <w:tcPr>
            <w:tcW w:w="620" w:type="pct"/>
            <w:tcBorders>
              <w:top w:val="single" w:sz="4" w:space="0" w:color="auto"/>
              <w:bottom w:val="single" w:sz="4" w:space="0" w:color="auto"/>
            </w:tcBorders>
          </w:tcPr>
          <w:p w14:paraId="247465B6" w14:textId="77777777" w:rsidR="00160BF2" w:rsidRPr="00160BF2" w:rsidRDefault="00160BF2" w:rsidP="00160BF2">
            <w:pPr>
              <w:rPr>
                <w:b/>
                <w:sz w:val="18"/>
                <w:szCs w:val="18"/>
                <w:lang w:val="en-US" w:eastAsia="en-US"/>
              </w:rPr>
            </w:pPr>
            <w:r w:rsidRPr="00160BF2">
              <w:rPr>
                <w:b/>
                <w:sz w:val="18"/>
                <w:szCs w:val="18"/>
                <w:lang w:val="en-US" w:eastAsia="en-US"/>
              </w:rPr>
              <w:t>Stomatal size (µm)</w:t>
            </w:r>
          </w:p>
        </w:tc>
        <w:tc>
          <w:tcPr>
            <w:tcW w:w="1240" w:type="pct"/>
            <w:tcBorders>
              <w:top w:val="single" w:sz="4" w:space="0" w:color="auto"/>
              <w:bottom w:val="single" w:sz="4" w:space="0" w:color="auto"/>
            </w:tcBorders>
          </w:tcPr>
          <w:p w14:paraId="206EBFCD" w14:textId="77777777" w:rsidR="00160BF2" w:rsidRPr="00160BF2" w:rsidRDefault="00160BF2" w:rsidP="00160BF2">
            <w:pPr>
              <w:rPr>
                <w:b/>
                <w:sz w:val="18"/>
                <w:szCs w:val="18"/>
                <w:lang w:val="en-US" w:eastAsia="en-US"/>
              </w:rPr>
            </w:pPr>
            <w:r w:rsidRPr="00160BF2">
              <w:rPr>
                <w:b/>
                <w:sz w:val="18"/>
                <w:szCs w:val="18"/>
                <w:lang w:val="en-US" w:eastAsia="en-US"/>
              </w:rPr>
              <w:t>Transpiration rate (mol/m</w:t>
            </w:r>
            <w:r w:rsidRPr="00160BF2">
              <w:rPr>
                <w:b/>
                <w:sz w:val="18"/>
                <w:szCs w:val="18"/>
                <w:vertAlign w:val="superscript"/>
                <w:lang w:val="en-US" w:eastAsia="en-US"/>
              </w:rPr>
              <w:t>-2</w:t>
            </w:r>
            <w:r w:rsidRPr="00160BF2">
              <w:rPr>
                <w:b/>
                <w:sz w:val="18"/>
                <w:szCs w:val="18"/>
                <w:lang w:val="en-US" w:eastAsia="en-US"/>
              </w:rPr>
              <w:t>/sec</w:t>
            </w:r>
            <w:r w:rsidRPr="00160BF2">
              <w:rPr>
                <w:b/>
                <w:sz w:val="18"/>
                <w:szCs w:val="18"/>
                <w:vertAlign w:val="superscript"/>
                <w:lang w:val="en-US" w:eastAsia="en-US"/>
              </w:rPr>
              <w:t>-1</w:t>
            </w:r>
            <w:r w:rsidRPr="00160BF2">
              <w:rPr>
                <w:b/>
                <w:sz w:val="18"/>
                <w:szCs w:val="18"/>
                <w:lang w:val="en-US" w:eastAsia="en-US"/>
              </w:rPr>
              <w:t>)</w:t>
            </w:r>
          </w:p>
        </w:tc>
      </w:tr>
      <w:tr w:rsidR="00160BF2" w:rsidRPr="00160BF2" w14:paraId="2EF434CC" w14:textId="77777777" w:rsidTr="00160BF2">
        <w:trPr>
          <w:trHeight w:val="230"/>
        </w:trPr>
        <w:tc>
          <w:tcPr>
            <w:tcW w:w="764" w:type="pct"/>
          </w:tcPr>
          <w:p w14:paraId="27E9C547" w14:textId="77777777" w:rsidR="00160BF2" w:rsidRPr="00160BF2" w:rsidRDefault="00160BF2" w:rsidP="00160BF2">
            <w:pPr>
              <w:rPr>
                <w:sz w:val="18"/>
                <w:szCs w:val="18"/>
                <w:lang w:val="en-US" w:eastAsia="en-US"/>
              </w:rPr>
            </w:pPr>
            <w:r w:rsidRPr="00160BF2">
              <w:rPr>
                <w:sz w:val="18"/>
                <w:szCs w:val="18"/>
                <w:lang w:val="en-US" w:eastAsia="en-US"/>
              </w:rPr>
              <w:t>Daily</w:t>
            </w:r>
          </w:p>
          <w:p w14:paraId="4E41F9F4" w14:textId="77777777" w:rsidR="00160BF2" w:rsidRPr="00160BF2" w:rsidRDefault="00160BF2" w:rsidP="00160BF2">
            <w:pPr>
              <w:rPr>
                <w:sz w:val="18"/>
                <w:szCs w:val="18"/>
                <w:lang w:val="en-US" w:eastAsia="en-US"/>
              </w:rPr>
            </w:pPr>
            <w:r w:rsidRPr="00160BF2">
              <w:rPr>
                <w:sz w:val="18"/>
                <w:szCs w:val="18"/>
                <w:lang w:val="en-US" w:eastAsia="en-US"/>
              </w:rPr>
              <w:t>1.25</w:t>
            </w:r>
          </w:p>
        </w:tc>
        <w:tc>
          <w:tcPr>
            <w:tcW w:w="671" w:type="pct"/>
          </w:tcPr>
          <w:p w14:paraId="541ED237" w14:textId="77777777" w:rsidR="00160BF2" w:rsidRPr="00160BF2" w:rsidRDefault="00160BF2" w:rsidP="00160BF2">
            <w:pPr>
              <w:jc w:val="center"/>
              <w:rPr>
                <w:sz w:val="18"/>
                <w:szCs w:val="18"/>
                <w:lang w:val="en-US" w:eastAsia="en-US"/>
              </w:rPr>
            </w:pPr>
          </w:p>
          <w:p w14:paraId="3D737A3F" w14:textId="77777777" w:rsidR="00160BF2" w:rsidRPr="00160BF2" w:rsidRDefault="00160BF2" w:rsidP="00160BF2">
            <w:pPr>
              <w:rPr>
                <w:sz w:val="18"/>
                <w:szCs w:val="18"/>
                <w:lang w:val="en-US" w:eastAsia="en-US"/>
              </w:rPr>
            </w:pPr>
            <w:r w:rsidRPr="00160BF2">
              <w:rPr>
                <w:sz w:val="18"/>
                <w:szCs w:val="18"/>
                <w:lang w:val="en-US" w:eastAsia="en-US"/>
              </w:rPr>
              <w:t>Abaxial</w:t>
            </w:r>
          </w:p>
          <w:p w14:paraId="12259CCE" w14:textId="77777777" w:rsidR="00160BF2" w:rsidRPr="00160BF2" w:rsidRDefault="00160BF2" w:rsidP="00160BF2">
            <w:pPr>
              <w:rPr>
                <w:sz w:val="18"/>
                <w:szCs w:val="18"/>
                <w:lang w:val="en-US" w:eastAsia="en-US"/>
              </w:rPr>
            </w:pPr>
            <w:r w:rsidRPr="00160BF2">
              <w:rPr>
                <w:sz w:val="18"/>
                <w:szCs w:val="18"/>
                <w:lang w:val="en-US" w:eastAsia="en-US"/>
              </w:rPr>
              <w:t>Adaxial</w:t>
            </w:r>
          </w:p>
        </w:tc>
        <w:tc>
          <w:tcPr>
            <w:tcW w:w="930" w:type="pct"/>
          </w:tcPr>
          <w:p w14:paraId="47FD3D1D" w14:textId="77777777" w:rsidR="00160BF2" w:rsidRPr="00160BF2" w:rsidRDefault="00160BF2" w:rsidP="00160BF2">
            <w:pPr>
              <w:jc w:val="center"/>
              <w:rPr>
                <w:sz w:val="18"/>
                <w:szCs w:val="18"/>
                <w:lang w:val="en-US" w:eastAsia="en-US"/>
              </w:rPr>
            </w:pPr>
          </w:p>
          <w:p w14:paraId="591E56CD" w14:textId="77777777" w:rsidR="00160BF2" w:rsidRPr="00160BF2" w:rsidRDefault="00160BF2" w:rsidP="00160BF2">
            <w:pPr>
              <w:rPr>
                <w:sz w:val="18"/>
                <w:szCs w:val="18"/>
                <w:lang w:val="en-US" w:eastAsia="en-US"/>
              </w:rPr>
            </w:pPr>
            <w:r w:rsidRPr="00160BF2">
              <w:rPr>
                <w:sz w:val="18"/>
                <w:szCs w:val="18"/>
                <w:lang w:val="en-US" w:eastAsia="en-US"/>
              </w:rPr>
              <w:t>0.38c</w:t>
            </w:r>
          </w:p>
          <w:p w14:paraId="7BF4EB6F" w14:textId="77777777" w:rsidR="00160BF2" w:rsidRPr="00160BF2" w:rsidRDefault="00160BF2" w:rsidP="00160BF2">
            <w:pPr>
              <w:rPr>
                <w:sz w:val="18"/>
                <w:szCs w:val="18"/>
                <w:lang w:val="en-US" w:eastAsia="en-US"/>
              </w:rPr>
            </w:pPr>
            <w:r w:rsidRPr="00160BF2">
              <w:rPr>
                <w:sz w:val="18"/>
                <w:szCs w:val="18"/>
                <w:lang w:val="en-US" w:eastAsia="en-US"/>
              </w:rPr>
              <w:t>0.50c</w:t>
            </w:r>
          </w:p>
        </w:tc>
        <w:tc>
          <w:tcPr>
            <w:tcW w:w="775" w:type="pct"/>
          </w:tcPr>
          <w:p w14:paraId="7DF8EFEA" w14:textId="77777777" w:rsidR="00160BF2" w:rsidRPr="00160BF2" w:rsidRDefault="00160BF2" w:rsidP="00160BF2">
            <w:pPr>
              <w:jc w:val="center"/>
              <w:rPr>
                <w:sz w:val="18"/>
                <w:szCs w:val="18"/>
                <w:lang w:val="en-US" w:eastAsia="en-US"/>
              </w:rPr>
            </w:pPr>
          </w:p>
          <w:p w14:paraId="5218E81B" w14:textId="77777777" w:rsidR="00160BF2" w:rsidRPr="00160BF2" w:rsidRDefault="00160BF2" w:rsidP="00160BF2">
            <w:pPr>
              <w:rPr>
                <w:sz w:val="18"/>
                <w:szCs w:val="18"/>
                <w:lang w:val="en-US" w:eastAsia="en-US"/>
              </w:rPr>
            </w:pPr>
            <w:r w:rsidRPr="00160BF2">
              <w:rPr>
                <w:sz w:val="18"/>
                <w:szCs w:val="18"/>
                <w:lang w:val="en-US" w:eastAsia="en-US"/>
              </w:rPr>
              <w:t>0.91d</w:t>
            </w:r>
          </w:p>
          <w:p w14:paraId="208D36A4" w14:textId="77777777" w:rsidR="00160BF2" w:rsidRPr="00160BF2" w:rsidRDefault="00160BF2" w:rsidP="00160BF2">
            <w:pPr>
              <w:rPr>
                <w:sz w:val="18"/>
                <w:szCs w:val="18"/>
                <w:lang w:val="en-US" w:eastAsia="en-US"/>
              </w:rPr>
            </w:pPr>
            <w:r w:rsidRPr="00160BF2">
              <w:rPr>
                <w:sz w:val="18"/>
                <w:szCs w:val="18"/>
                <w:lang w:val="en-US" w:eastAsia="en-US"/>
              </w:rPr>
              <w:t>1.54c</w:t>
            </w:r>
          </w:p>
        </w:tc>
        <w:tc>
          <w:tcPr>
            <w:tcW w:w="620" w:type="pct"/>
          </w:tcPr>
          <w:p w14:paraId="6475FB75" w14:textId="77777777" w:rsidR="00160BF2" w:rsidRPr="00160BF2" w:rsidRDefault="00160BF2" w:rsidP="00160BF2">
            <w:pPr>
              <w:jc w:val="center"/>
              <w:rPr>
                <w:sz w:val="18"/>
                <w:szCs w:val="18"/>
                <w:lang w:val="en-US" w:eastAsia="en-US"/>
              </w:rPr>
            </w:pPr>
          </w:p>
          <w:p w14:paraId="1D3C9517" w14:textId="77777777" w:rsidR="00160BF2" w:rsidRPr="00160BF2" w:rsidRDefault="00160BF2" w:rsidP="00160BF2">
            <w:pPr>
              <w:rPr>
                <w:sz w:val="18"/>
                <w:szCs w:val="18"/>
                <w:lang w:val="en-US" w:eastAsia="en-US"/>
              </w:rPr>
            </w:pPr>
            <w:r w:rsidRPr="00160BF2">
              <w:rPr>
                <w:sz w:val="18"/>
                <w:szCs w:val="18"/>
                <w:lang w:val="en-US" w:eastAsia="en-US"/>
              </w:rPr>
              <w:t>195.64d</w:t>
            </w:r>
          </w:p>
          <w:p w14:paraId="3830682D" w14:textId="77777777" w:rsidR="00160BF2" w:rsidRPr="00160BF2" w:rsidRDefault="00160BF2" w:rsidP="00160BF2">
            <w:pPr>
              <w:rPr>
                <w:sz w:val="18"/>
                <w:szCs w:val="18"/>
                <w:lang w:val="en-US" w:eastAsia="en-US"/>
              </w:rPr>
            </w:pPr>
            <w:r w:rsidRPr="00160BF2">
              <w:rPr>
                <w:sz w:val="18"/>
                <w:szCs w:val="18"/>
                <w:lang w:val="en-US" w:eastAsia="en-US"/>
              </w:rPr>
              <w:t>253.12c</w:t>
            </w:r>
          </w:p>
        </w:tc>
        <w:tc>
          <w:tcPr>
            <w:tcW w:w="1240" w:type="pct"/>
          </w:tcPr>
          <w:p w14:paraId="34195180" w14:textId="77777777" w:rsidR="00160BF2" w:rsidRPr="00160BF2" w:rsidRDefault="00160BF2" w:rsidP="00160BF2">
            <w:pPr>
              <w:jc w:val="center"/>
              <w:rPr>
                <w:sz w:val="18"/>
                <w:szCs w:val="18"/>
                <w:lang w:val="en-US" w:eastAsia="en-US"/>
              </w:rPr>
            </w:pPr>
          </w:p>
          <w:p w14:paraId="4A587C75" w14:textId="77777777" w:rsidR="00160BF2" w:rsidRPr="00160BF2" w:rsidRDefault="00160BF2" w:rsidP="00160BF2">
            <w:pPr>
              <w:rPr>
                <w:sz w:val="18"/>
                <w:szCs w:val="18"/>
                <w:vertAlign w:val="subscript"/>
                <w:lang w:val="en-US" w:eastAsia="en-US"/>
              </w:rPr>
            </w:pPr>
            <w:r w:rsidRPr="00160BF2">
              <w:rPr>
                <w:sz w:val="18"/>
                <w:szCs w:val="18"/>
                <w:lang w:val="en-US" w:eastAsia="en-US"/>
              </w:rPr>
              <w:t>8.66x10</w:t>
            </w:r>
            <w:r w:rsidRPr="00160BF2">
              <w:rPr>
                <w:sz w:val="18"/>
                <w:szCs w:val="18"/>
                <w:vertAlign w:val="superscript"/>
                <w:lang w:val="en-US" w:eastAsia="en-US"/>
              </w:rPr>
              <w:t>-5</w:t>
            </w:r>
            <w:r w:rsidRPr="00160BF2">
              <w:rPr>
                <w:sz w:val="18"/>
                <w:szCs w:val="18"/>
                <w:vertAlign w:val="subscript"/>
                <w:lang w:val="en-US" w:eastAsia="en-US"/>
              </w:rPr>
              <w:t>b</w:t>
            </w:r>
          </w:p>
          <w:p w14:paraId="3FAB6FFE" w14:textId="77777777" w:rsidR="00160BF2" w:rsidRPr="00160BF2" w:rsidRDefault="00160BF2" w:rsidP="00160BF2">
            <w:pPr>
              <w:rPr>
                <w:sz w:val="18"/>
                <w:szCs w:val="18"/>
                <w:vertAlign w:val="subscript"/>
                <w:lang w:val="en-US" w:eastAsia="en-US"/>
              </w:rPr>
            </w:pPr>
            <w:r w:rsidRPr="00160BF2">
              <w:rPr>
                <w:sz w:val="18"/>
                <w:szCs w:val="18"/>
                <w:lang w:val="en-US" w:eastAsia="en-US"/>
              </w:rPr>
              <w:t>1.13x10</w:t>
            </w:r>
            <w:r w:rsidRPr="00160BF2">
              <w:rPr>
                <w:sz w:val="18"/>
                <w:szCs w:val="18"/>
                <w:vertAlign w:val="superscript"/>
                <w:lang w:val="en-US" w:eastAsia="en-US"/>
              </w:rPr>
              <w:t>-4</w:t>
            </w:r>
            <w:r w:rsidRPr="00160BF2">
              <w:rPr>
                <w:sz w:val="18"/>
                <w:szCs w:val="18"/>
                <w:vertAlign w:val="subscript"/>
                <w:lang w:val="en-US" w:eastAsia="en-US"/>
              </w:rPr>
              <w:t>a</w:t>
            </w:r>
          </w:p>
        </w:tc>
      </w:tr>
      <w:tr w:rsidR="00160BF2" w:rsidRPr="00160BF2" w14:paraId="5486FD5F" w14:textId="77777777" w:rsidTr="00160BF2">
        <w:trPr>
          <w:trHeight w:val="230"/>
        </w:trPr>
        <w:tc>
          <w:tcPr>
            <w:tcW w:w="764" w:type="pct"/>
          </w:tcPr>
          <w:p w14:paraId="699A418F" w14:textId="77777777" w:rsidR="00160BF2" w:rsidRPr="00160BF2" w:rsidRDefault="00160BF2" w:rsidP="00160BF2">
            <w:pPr>
              <w:rPr>
                <w:sz w:val="18"/>
                <w:szCs w:val="18"/>
                <w:lang w:val="en-US" w:eastAsia="en-US"/>
              </w:rPr>
            </w:pPr>
            <w:r w:rsidRPr="00160BF2">
              <w:rPr>
                <w:sz w:val="18"/>
                <w:szCs w:val="18"/>
                <w:lang w:val="en-US" w:eastAsia="en-US"/>
              </w:rPr>
              <w:t>2.5</w:t>
            </w:r>
          </w:p>
        </w:tc>
        <w:tc>
          <w:tcPr>
            <w:tcW w:w="671" w:type="pct"/>
          </w:tcPr>
          <w:p w14:paraId="5DD207C7" w14:textId="77777777" w:rsidR="00160BF2" w:rsidRPr="00160BF2" w:rsidRDefault="00160BF2" w:rsidP="00160BF2">
            <w:pPr>
              <w:rPr>
                <w:sz w:val="18"/>
                <w:szCs w:val="18"/>
                <w:lang w:val="en-US" w:eastAsia="en-US"/>
              </w:rPr>
            </w:pPr>
            <w:r w:rsidRPr="00160BF2">
              <w:rPr>
                <w:sz w:val="18"/>
                <w:szCs w:val="18"/>
                <w:lang w:val="en-US" w:eastAsia="en-US"/>
              </w:rPr>
              <w:t>Abaxial</w:t>
            </w:r>
          </w:p>
          <w:p w14:paraId="5D814EA8" w14:textId="77777777" w:rsidR="00160BF2" w:rsidRPr="00160BF2" w:rsidRDefault="00160BF2" w:rsidP="00160BF2">
            <w:pPr>
              <w:rPr>
                <w:sz w:val="18"/>
                <w:szCs w:val="18"/>
                <w:lang w:val="en-US" w:eastAsia="en-US"/>
              </w:rPr>
            </w:pPr>
            <w:r w:rsidRPr="00160BF2">
              <w:rPr>
                <w:sz w:val="18"/>
                <w:szCs w:val="18"/>
                <w:lang w:val="en-US" w:eastAsia="en-US"/>
              </w:rPr>
              <w:t>Adaxial</w:t>
            </w:r>
          </w:p>
        </w:tc>
        <w:tc>
          <w:tcPr>
            <w:tcW w:w="930" w:type="pct"/>
          </w:tcPr>
          <w:p w14:paraId="44B37C6A" w14:textId="77777777" w:rsidR="00160BF2" w:rsidRPr="00160BF2" w:rsidRDefault="00160BF2" w:rsidP="00160BF2">
            <w:pPr>
              <w:rPr>
                <w:sz w:val="18"/>
                <w:szCs w:val="18"/>
                <w:lang w:val="en-US" w:eastAsia="en-US"/>
              </w:rPr>
            </w:pPr>
            <w:r w:rsidRPr="00160BF2">
              <w:rPr>
                <w:sz w:val="18"/>
                <w:szCs w:val="18"/>
                <w:lang w:val="en-US" w:eastAsia="en-US"/>
              </w:rPr>
              <w:t>0.60c</w:t>
            </w:r>
          </w:p>
          <w:p w14:paraId="34B8D23D" w14:textId="77777777" w:rsidR="00160BF2" w:rsidRPr="00160BF2" w:rsidRDefault="00160BF2" w:rsidP="00160BF2">
            <w:pPr>
              <w:rPr>
                <w:sz w:val="18"/>
                <w:szCs w:val="18"/>
                <w:lang w:val="en-US" w:eastAsia="en-US"/>
              </w:rPr>
            </w:pPr>
            <w:r w:rsidRPr="00160BF2">
              <w:rPr>
                <w:sz w:val="18"/>
                <w:szCs w:val="18"/>
                <w:lang w:val="en-US" w:eastAsia="en-US"/>
              </w:rPr>
              <w:t>1.00bc</w:t>
            </w:r>
          </w:p>
        </w:tc>
        <w:tc>
          <w:tcPr>
            <w:tcW w:w="775" w:type="pct"/>
          </w:tcPr>
          <w:p w14:paraId="31663EEF" w14:textId="77777777" w:rsidR="00160BF2" w:rsidRPr="00160BF2" w:rsidRDefault="00160BF2" w:rsidP="00160BF2">
            <w:pPr>
              <w:rPr>
                <w:sz w:val="18"/>
                <w:szCs w:val="18"/>
                <w:lang w:val="en-US" w:eastAsia="en-US"/>
              </w:rPr>
            </w:pPr>
            <w:r w:rsidRPr="00160BF2">
              <w:rPr>
                <w:sz w:val="18"/>
                <w:szCs w:val="18"/>
                <w:lang w:val="en-US" w:eastAsia="en-US"/>
              </w:rPr>
              <w:t>1.55c</w:t>
            </w:r>
          </w:p>
          <w:p w14:paraId="3A892952" w14:textId="77777777" w:rsidR="00160BF2" w:rsidRPr="00160BF2" w:rsidRDefault="00160BF2" w:rsidP="00160BF2">
            <w:pPr>
              <w:rPr>
                <w:sz w:val="18"/>
                <w:szCs w:val="18"/>
                <w:lang w:val="en-US" w:eastAsia="en-US"/>
              </w:rPr>
            </w:pPr>
            <w:r w:rsidRPr="00160BF2">
              <w:rPr>
                <w:sz w:val="18"/>
                <w:szCs w:val="18"/>
                <w:lang w:val="en-US" w:eastAsia="en-US"/>
              </w:rPr>
              <w:t>2.66bc</w:t>
            </w:r>
          </w:p>
        </w:tc>
        <w:tc>
          <w:tcPr>
            <w:tcW w:w="620" w:type="pct"/>
          </w:tcPr>
          <w:p w14:paraId="3B03081B" w14:textId="77777777" w:rsidR="00160BF2" w:rsidRPr="00160BF2" w:rsidRDefault="00160BF2" w:rsidP="00160BF2">
            <w:pPr>
              <w:rPr>
                <w:sz w:val="18"/>
                <w:szCs w:val="18"/>
                <w:lang w:val="en-US" w:eastAsia="en-US"/>
              </w:rPr>
            </w:pPr>
            <w:r w:rsidRPr="00160BF2">
              <w:rPr>
                <w:sz w:val="18"/>
                <w:szCs w:val="18"/>
                <w:lang w:val="en-US" w:eastAsia="en-US"/>
              </w:rPr>
              <w:t>236.90c</w:t>
            </w:r>
          </w:p>
          <w:p w14:paraId="7E5ABB10" w14:textId="77777777" w:rsidR="00160BF2" w:rsidRPr="00160BF2" w:rsidRDefault="00160BF2" w:rsidP="00160BF2">
            <w:pPr>
              <w:rPr>
                <w:sz w:val="18"/>
                <w:szCs w:val="18"/>
                <w:lang w:val="en-US" w:eastAsia="en-US"/>
              </w:rPr>
            </w:pPr>
            <w:r w:rsidRPr="00160BF2">
              <w:rPr>
                <w:sz w:val="18"/>
                <w:szCs w:val="18"/>
                <w:lang w:val="en-US" w:eastAsia="en-US"/>
              </w:rPr>
              <w:t>287.83c</w:t>
            </w:r>
          </w:p>
        </w:tc>
        <w:tc>
          <w:tcPr>
            <w:tcW w:w="1240" w:type="pct"/>
          </w:tcPr>
          <w:p w14:paraId="79C74B0C" w14:textId="77777777" w:rsidR="00160BF2" w:rsidRPr="00160BF2" w:rsidRDefault="00160BF2" w:rsidP="00160BF2">
            <w:pPr>
              <w:rPr>
                <w:sz w:val="18"/>
                <w:szCs w:val="18"/>
                <w:vertAlign w:val="subscript"/>
                <w:lang w:val="en-US" w:eastAsia="en-US"/>
              </w:rPr>
            </w:pPr>
            <w:r w:rsidRPr="00160BF2">
              <w:rPr>
                <w:sz w:val="18"/>
                <w:szCs w:val="18"/>
                <w:lang w:val="en-US" w:eastAsia="en-US"/>
              </w:rPr>
              <w:t>8.64x10</w:t>
            </w:r>
            <w:r w:rsidRPr="00160BF2">
              <w:rPr>
                <w:sz w:val="18"/>
                <w:szCs w:val="18"/>
                <w:vertAlign w:val="superscript"/>
                <w:lang w:val="en-US" w:eastAsia="en-US"/>
              </w:rPr>
              <w:t>-5</w:t>
            </w:r>
            <w:r w:rsidRPr="00160BF2">
              <w:rPr>
                <w:sz w:val="18"/>
                <w:szCs w:val="18"/>
                <w:vertAlign w:val="subscript"/>
                <w:lang w:val="en-US" w:eastAsia="en-US"/>
              </w:rPr>
              <w:t>b</w:t>
            </w:r>
          </w:p>
          <w:p w14:paraId="6D96FD79" w14:textId="77777777" w:rsidR="00160BF2" w:rsidRPr="00160BF2" w:rsidRDefault="00160BF2" w:rsidP="00160BF2">
            <w:pPr>
              <w:rPr>
                <w:sz w:val="18"/>
                <w:szCs w:val="18"/>
                <w:vertAlign w:val="subscript"/>
                <w:lang w:val="en-US" w:eastAsia="en-US"/>
              </w:rPr>
            </w:pPr>
            <w:r w:rsidRPr="00160BF2">
              <w:rPr>
                <w:sz w:val="18"/>
                <w:szCs w:val="18"/>
                <w:lang w:val="en-US" w:eastAsia="en-US"/>
              </w:rPr>
              <w:t>1.48x10</w:t>
            </w:r>
            <w:r w:rsidRPr="00160BF2">
              <w:rPr>
                <w:sz w:val="18"/>
                <w:szCs w:val="18"/>
                <w:vertAlign w:val="superscript"/>
                <w:lang w:val="en-US" w:eastAsia="en-US"/>
              </w:rPr>
              <w:t>-4</w:t>
            </w:r>
            <w:r w:rsidRPr="00160BF2">
              <w:rPr>
                <w:sz w:val="18"/>
                <w:szCs w:val="18"/>
                <w:vertAlign w:val="subscript"/>
                <w:lang w:val="en-US" w:eastAsia="en-US"/>
              </w:rPr>
              <w:t>a</w:t>
            </w:r>
          </w:p>
        </w:tc>
      </w:tr>
      <w:tr w:rsidR="00160BF2" w:rsidRPr="00160BF2" w14:paraId="3146383F" w14:textId="77777777" w:rsidTr="00160BF2">
        <w:trPr>
          <w:trHeight w:val="230"/>
        </w:trPr>
        <w:tc>
          <w:tcPr>
            <w:tcW w:w="764" w:type="pct"/>
          </w:tcPr>
          <w:p w14:paraId="59B30D70" w14:textId="77777777" w:rsidR="00160BF2" w:rsidRPr="00160BF2" w:rsidRDefault="00160BF2" w:rsidP="00160BF2">
            <w:pPr>
              <w:rPr>
                <w:sz w:val="18"/>
                <w:szCs w:val="18"/>
                <w:lang w:val="en-US" w:eastAsia="en-US"/>
              </w:rPr>
            </w:pPr>
            <w:r w:rsidRPr="00160BF2">
              <w:rPr>
                <w:sz w:val="18"/>
                <w:szCs w:val="18"/>
                <w:lang w:val="en-US" w:eastAsia="en-US"/>
              </w:rPr>
              <w:t>5</w:t>
            </w:r>
          </w:p>
        </w:tc>
        <w:tc>
          <w:tcPr>
            <w:tcW w:w="671" w:type="pct"/>
          </w:tcPr>
          <w:p w14:paraId="4517590E" w14:textId="77777777" w:rsidR="00160BF2" w:rsidRPr="00160BF2" w:rsidRDefault="00160BF2" w:rsidP="00160BF2">
            <w:pPr>
              <w:rPr>
                <w:sz w:val="18"/>
                <w:szCs w:val="18"/>
                <w:lang w:val="en-US" w:eastAsia="en-US"/>
              </w:rPr>
            </w:pPr>
            <w:r w:rsidRPr="00160BF2">
              <w:rPr>
                <w:sz w:val="18"/>
                <w:szCs w:val="18"/>
                <w:lang w:val="en-US" w:eastAsia="en-US"/>
              </w:rPr>
              <w:t>Abaxial</w:t>
            </w:r>
          </w:p>
          <w:p w14:paraId="2BC03FFC" w14:textId="77777777" w:rsidR="00160BF2" w:rsidRPr="00160BF2" w:rsidRDefault="00160BF2" w:rsidP="00160BF2">
            <w:pPr>
              <w:rPr>
                <w:sz w:val="18"/>
                <w:szCs w:val="18"/>
                <w:lang w:val="en-US" w:eastAsia="en-US"/>
              </w:rPr>
            </w:pPr>
            <w:r w:rsidRPr="00160BF2">
              <w:rPr>
                <w:sz w:val="18"/>
                <w:szCs w:val="18"/>
                <w:lang w:val="en-US" w:eastAsia="en-US"/>
              </w:rPr>
              <w:t>Adaxial</w:t>
            </w:r>
          </w:p>
        </w:tc>
        <w:tc>
          <w:tcPr>
            <w:tcW w:w="930" w:type="pct"/>
          </w:tcPr>
          <w:p w14:paraId="09636E7B" w14:textId="77777777" w:rsidR="00160BF2" w:rsidRPr="00160BF2" w:rsidRDefault="00160BF2" w:rsidP="00160BF2">
            <w:pPr>
              <w:rPr>
                <w:sz w:val="18"/>
                <w:szCs w:val="18"/>
                <w:lang w:val="en-US" w:eastAsia="en-US"/>
              </w:rPr>
            </w:pPr>
            <w:r w:rsidRPr="00160BF2">
              <w:rPr>
                <w:sz w:val="18"/>
                <w:szCs w:val="18"/>
                <w:lang w:val="en-US" w:eastAsia="en-US"/>
              </w:rPr>
              <w:t>2.50a</w:t>
            </w:r>
          </w:p>
          <w:p w14:paraId="4692268C" w14:textId="77777777" w:rsidR="00160BF2" w:rsidRPr="00160BF2" w:rsidRDefault="00160BF2" w:rsidP="00160BF2">
            <w:pPr>
              <w:rPr>
                <w:sz w:val="18"/>
                <w:szCs w:val="18"/>
                <w:lang w:val="en-US" w:eastAsia="en-US"/>
              </w:rPr>
            </w:pPr>
            <w:r w:rsidRPr="00160BF2">
              <w:rPr>
                <w:sz w:val="18"/>
                <w:szCs w:val="18"/>
                <w:lang w:val="en-US" w:eastAsia="en-US"/>
              </w:rPr>
              <w:t>0.75c</w:t>
            </w:r>
          </w:p>
        </w:tc>
        <w:tc>
          <w:tcPr>
            <w:tcW w:w="775" w:type="pct"/>
          </w:tcPr>
          <w:p w14:paraId="6FDD95BC" w14:textId="77777777" w:rsidR="00160BF2" w:rsidRPr="00160BF2" w:rsidRDefault="00160BF2" w:rsidP="00160BF2">
            <w:pPr>
              <w:rPr>
                <w:sz w:val="18"/>
                <w:szCs w:val="18"/>
                <w:lang w:val="en-US" w:eastAsia="en-US"/>
              </w:rPr>
            </w:pPr>
            <w:r w:rsidRPr="00160BF2">
              <w:rPr>
                <w:sz w:val="18"/>
                <w:szCs w:val="18"/>
                <w:lang w:val="en-US" w:eastAsia="en-US"/>
              </w:rPr>
              <w:t>3.65ab</w:t>
            </w:r>
          </w:p>
          <w:p w14:paraId="22C63513" w14:textId="77777777" w:rsidR="00160BF2" w:rsidRPr="00160BF2" w:rsidRDefault="00160BF2" w:rsidP="00160BF2">
            <w:pPr>
              <w:rPr>
                <w:sz w:val="18"/>
                <w:szCs w:val="18"/>
                <w:lang w:val="en-US" w:eastAsia="en-US"/>
              </w:rPr>
            </w:pPr>
            <w:r w:rsidRPr="00160BF2">
              <w:rPr>
                <w:sz w:val="18"/>
                <w:szCs w:val="18"/>
                <w:lang w:val="en-US" w:eastAsia="en-US"/>
              </w:rPr>
              <w:t>1.86c</w:t>
            </w:r>
          </w:p>
        </w:tc>
        <w:tc>
          <w:tcPr>
            <w:tcW w:w="620" w:type="pct"/>
          </w:tcPr>
          <w:p w14:paraId="28EEE369" w14:textId="77777777" w:rsidR="00160BF2" w:rsidRPr="00160BF2" w:rsidRDefault="00160BF2" w:rsidP="00160BF2">
            <w:pPr>
              <w:rPr>
                <w:sz w:val="18"/>
                <w:szCs w:val="18"/>
                <w:lang w:val="en-US" w:eastAsia="en-US"/>
              </w:rPr>
            </w:pPr>
            <w:r w:rsidRPr="00160BF2">
              <w:rPr>
                <w:sz w:val="18"/>
                <w:szCs w:val="18"/>
                <w:lang w:val="en-US" w:eastAsia="en-US"/>
              </w:rPr>
              <w:t>261.67c</w:t>
            </w:r>
          </w:p>
          <w:p w14:paraId="6F96EDE3" w14:textId="77777777" w:rsidR="00160BF2" w:rsidRPr="00160BF2" w:rsidRDefault="00160BF2" w:rsidP="00160BF2">
            <w:pPr>
              <w:rPr>
                <w:sz w:val="18"/>
                <w:szCs w:val="18"/>
                <w:lang w:val="en-US" w:eastAsia="en-US"/>
              </w:rPr>
            </w:pPr>
            <w:r w:rsidRPr="00160BF2">
              <w:rPr>
                <w:sz w:val="18"/>
                <w:szCs w:val="18"/>
                <w:lang w:val="en-US" w:eastAsia="en-US"/>
              </w:rPr>
              <w:t>249.75c</w:t>
            </w:r>
          </w:p>
        </w:tc>
        <w:tc>
          <w:tcPr>
            <w:tcW w:w="1240" w:type="pct"/>
          </w:tcPr>
          <w:p w14:paraId="0C3106E4" w14:textId="77777777" w:rsidR="00160BF2" w:rsidRPr="00160BF2" w:rsidRDefault="00160BF2" w:rsidP="00160BF2">
            <w:pPr>
              <w:rPr>
                <w:sz w:val="18"/>
                <w:szCs w:val="18"/>
                <w:vertAlign w:val="subscript"/>
                <w:lang w:val="en-US" w:eastAsia="en-US"/>
              </w:rPr>
            </w:pPr>
            <w:r w:rsidRPr="00160BF2">
              <w:rPr>
                <w:sz w:val="18"/>
                <w:szCs w:val="18"/>
                <w:lang w:val="en-US" w:eastAsia="en-US"/>
              </w:rPr>
              <w:t>2.22x10</w:t>
            </w:r>
            <w:r w:rsidRPr="00160BF2">
              <w:rPr>
                <w:sz w:val="18"/>
                <w:szCs w:val="18"/>
                <w:vertAlign w:val="superscript"/>
                <w:lang w:val="en-US" w:eastAsia="en-US"/>
              </w:rPr>
              <w:t>-4</w:t>
            </w:r>
            <w:r w:rsidRPr="00160BF2">
              <w:rPr>
                <w:sz w:val="18"/>
                <w:szCs w:val="18"/>
                <w:vertAlign w:val="subscript"/>
                <w:lang w:val="en-US" w:eastAsia="en-US"/>
              </w:rPr>
              <w:t>a</w:t>
            </w:r>
          </w:p>
          <w:p w14:paraId="4FE2222F" w14:textId="77777777" w:rsidR="00160BF2" w:rsidRPr="00160BF2" w:rsidRDefault="00160BF2" w:rsidP="00160BF2">
            <w:pPr>
              <w:rPr>
                <w:sz w:val="18"/>
                <w:szCs w:val="18"/>
                <w:vertAlign w:val="subscript"/>
                <w:lang w:val="en-US" w:eastAsia="en-US"/>
              </w:rPr>
            </w:pPr>
            <w:r w:rsidRPr="00160BF2">
              <w:rPr>
                <w:sz w:val="18"/>
                <w:szCs w:val="18"/>
                <w:lang w:val="en-US" w:eastAsia="en-US"/>
              </w:rPr>
              <w:t>1.49x10</w:t>
            </w:r>
            <w:r w:rsidRPr="00160BF2">
              <w:rPr>
                <w:sz w:val="18"/>
                <w:szCs w:val="18"/>
                <w:vertAlign w:val="superscript"/>
                <w:lang w:val="en-US" w:eastAsia="en-US"/>
              </w:rPr>
              <w:t>-4</w:t>
            </w:r>
            <w:r w:rsidRPr="00160BF2">
              <w:rPr>
                <w:sz w:val="18"/>
                <w:szCs w:val="18"/>
                <w:vertAlign w:val="subscript"/>
                <w:lang w:val="en-US" w:eastAsia="en-US"/>
              </w:rPr>
              <w:t>a</w:t>
            </w:r>
          </w:p>
        </w:tc>
      </w:tr>
      <w:tr w:rsidR="00160BF2" w:rsidRPr="00160BF2" w14:paraId="29B1CDCC" w14:textId="77777777" w:rsidTr="00160BF2">
        <w:trPr>
          <w:trHeight w:val="230"/>
        </w:trPr>
        <w:tc>
          <w:tcPr>
            <w:tcW w:w="764" w:type="pct"/>
          </w:tcPr>
          <w:p w14:paraId="6DE89430" w14:textId="77777777" w:rsidR="00160BF2" w:rsidRPr="00160BF2" w:rsidRDefault="00160BF2" w:rsidP="00160BF2">
            <w:pPr>
              <w:rPr>
                <w:sz w:val="18"/>
                <w:szCs w:val="18"/>
                <w:lang w:val="en-US" w:eastAsia="en-US"/>
              </w:rPr>
            </w:pPr>
            <w:r w:rsidRPr="00160BF2">
              <w:rPr>
                <w:sz w:val="18"/>
                <w:szCs w:val="18"/>
                <w:lang w:val="en-US" w:eastAsia="en-US"/>
              </w:rPr>
              <w:t>Weekly</w:t>
            </w:r>
          </w:p>
          <w:p w14:paraId="0E89E456" w14:textId="77777777" w:rsidR="00160BF2" w:rsidRPr="00160BF2" w:rsidRDefault="00160BF2" w:rsidP="00160BF2">
            <w:pPr>
              <w:rPr>
                <w:sz w:val="18"/>
                <w:szCs w:val="18"/>
                <w:lang w:val="en-US" w:eastAsia="en-US"/>
              </w:rPr>
            </w:pPr>
            <w:r w:rsidRPr="00160BF2">
              <w:rPr>
                <w:sz w:val="18"/>
                <w:szCs w:val="18"/>
                <w:lang w:val="en-US" w:eastAsia="en-US"/>
              </w:rPr>
              <w:t>10</w:t>
            </w:r>
          </w:p>
        </w:tc>
        <w:tc>
          <w:tcPr>
            <w:tcW w:w="671" w:type="pct"/>
          </w:tcPr>
          <w:p w14:paraId="5B09641F" w14:textId="77777777" w:rsidR="00160BF2" w:rsidRPr="00160BF2" w:rsidRDefault="00160BF2" w:rsidP="00160BF2">
            <w:pPr>
              <w:jc w:val="center"/>
              <w:rPr>
                <w:sz w:val="18"/>
                <w:szCs w:val="18"/>
                <w:lang w:val="en-US" w:eastAsia="en-US"/>
              </w:rPr>
            </w:pPr>
          </w:p>
          <w:p w14:paraId="1252F1E6" w14:textId="77777777" w:rsidR="00160BF2" w:rsidRPr="00160BF2" w:rsidRDefault="00160BF2" w:rsidP="00160BF2">
            <w:pPr>
              <w:rPr>
                <w:sz w:val="18"/>
                <w:szCs w:val="18"/>
                <w:lang w:val="en-US" w:eastAsia="en-US"/>
              </w:rPr>
            </w:pPr>
            <w:r w:rsidRPr="00160BF2">
              <w:rPr>
                <w:sz w:val="18"/>
                <w:szCs w:val="18"/>
                <w:lang w:val="en-US" w:eastAsia="en-US"/>
              </w:rPr>
              <w:t>Abaxial</w:t>
            </w:r>
          </w:p>
          <w:p w14:paraId="1316C8F8" w14:textId="77777777" w:rsidR="00160BF2" w:rsidRPr="00160BF2" w:rsidRDefault="00160BF2" w:rsidP="00160BF2">
            <w:pPr>
              <w:rPr>
                <w:sz w:val="18"/>
                <w:szCs w:val="18"/>
                <w:lang w:val="en-US" w:eastAsia="en-US"/>
              </w:rPr>
            </w:pPr>
            <w:r w:rsidRPr="00160BF2">
              <w:rPr>
                <w:sz w:val="18"/>
                <w:szCs w:val="18"/>
                <w:lang w:val="en-US" w:eastAsia="en-US"/>
              </w:rPr>
              <w:t>Adaxial</w:t>
            </w:r>
          </w:p>
        </w:tc>
        <w:tc>
          <w:tcPr>
            <w:tcW w:w="930" w:type="pct"/>
          </w:tcPr>
          <w:p w14:paraId="6C287F59" w14:textId="77777777" w:rsidR="00160BF2" w:rsidRPr="00160BF2" w:rsidRDefault="00160BF2" w:rsidP="00160BF2">
            <w:pPr>
              <w:rPr>
                <w:sz w:val="18"/>
                <w:szCs w:val="18"/>
                <w:lang w:val="en-US" w:eastAsia="en-US"/>
              </w:rPr>
            </w:pPr>
          </w:p>
          <w:p w14:paraId="68AA6E71" w14:textId="77777777" w:rsidR="00160BF2" w:rsidRPr="00160BF2" w:rsidRDefault="00160BF2" w:rsidP="00160BF2">
            <w:pPr>
              <w:rPr>
                <w:sz w:val="18"/>
                <w:szCs w:val="18"/>
                <w:lang w:val="en-US" w:eastAsia="en-US"/>
              </w:rPr>
            </w:pPr>
            <w:r w:rsidRPr="00160BF2">
              <w:rPr>
                <w:sz w:val="18"/>
                <w:szCs w:val="18"/>
                <w:lang w:val="en-US" w:eastAsia="en-US"/>
              </w:rPr>
              <w:t>2.63a</w:t>
            </w:r>
          </w:p>
          <w:p w14:paraId="6D5BE1A7" w14:textId="77777777" w:rsidR="00160BF2" w:rsidRPr="00160BF2" w:rsidRDefault="00160BF2" w:rsidP="00160BF2">
            <w:pPr>
              <w:rPr>
                <w:sz w:val="18"/>
                <w:szCs w:val="18"/>
                <w:lang w:val="en-US" w:eastAsia="en-US"/>
              </w:rPr>
            </w:pPr>
            <w:r w:rsidRPr="00160BF2">
              <w:rPr>
                <w:sz w:val="18"/>
                <w:szCs w:val="18"/>
                <w:lang w:val="en-US" w:eastAsia="en-US"/>
              </w:rPr>
              <w:t>2.13a</w:t>
            </w:r>
          </w:p>
        </w:tc>
        <w:tc>
          <w:tcPr>
            <w:tcW w:w="775" w:type="pct"/>
          </w:tcPr>
          <w:p w14:paraId="78ECC67D" w14:textId="77777777" w:rsidR="00160BF2" w:rsidRPr="00160BF2" w:rsidRDefault="00160BF2" w:rsidP="00160BF2">
            <w:pPr>
              <w:jc w:val="center"/>
              <w:rPr>
                <w:sz w:val="18"/>
                <w:szCs w:val="18"/>
                <w:lang w:val="en-US" w:eastAsia="en-US"/>
              </w:rPr>
            </w:pPr>
          </w:p>
          <w:p w14:paraId="2E87AF4F" w14:textId="77777777" w:rsidR="00160BF2" w:rsidRPr="00160BF2" w:rsidRDefault="00160BF2" w:rsidP="00160BF2">
            <w:pPr>
              <w:rPr>
                <w:sz w:val="18"/>
                <w:szCs w:val="18"/>
                <w:lang w:val="en-US" w:eastAsia="en-US"/>
              </w:rPr>
            </w:pPr>
            <w:r w:rsidRPr="00160BF2">
              <w:rPr>
                <w:sz w:val="18"/>
                <w:szCs w:val="18"/>
                <w:lang w:val="en-US" w:eastAsia="en-US"/>
              </w:rPr>
              <w:t>4.46a</w:t>
            </w:r>
          </w:p>
          <w:p w14:paraId="265D33F4" w14:textId="77777777" w:rsidR="00160BF2" w:rsidRPr="00160BF2" w:rsidRDefault="00160BF2" w:rsidP="00160BF2">
            <w:pPr>
              <w:rPr>
                <w:sz w:val="18"/>
                <w:szCs w:val="18"/>
                <w:lang w:val="en-US" w:eastAsia="en-US"/>
              </w:rPr>
            </w:pPr>
            <w:r w:rsidRPr="00160BF2">
              <w:rPr>
                <w:sz w:val="18"/>
                <w:szCs w:val="18"/>
                <w:lang w:val="en-US" w:eastAsia="en-US"/>
              </w:rPr>
              <w:t>3.36ab</w:t>
            </w:r>
          </w:p>
        </w:tc>
        <w:tc>
          <w:tcPr>
            <w:tcW w:w="620" w:type="pct"/>
          </w:tcPr>
          <w:p w14:paraId="609EF1B4" w14:textId="77777777" w:rsidR="00160BF2" w:rsidRPr="00160BF2" w:rsidRDefault="00160BF2" w:rsidP="00160BF2">
            <w:pPr>
              <w:jc w:val="center"/>
              <w:rPr>
                <w:sz w:val="18"/>
                <w:szCs w:val="18"/>
                <w:lang w:val="en-US" w:eastAsia="en-US"/>
              </w:rPr>
            </w:pPr>
          </w:p>
          <w:p w14:paraId="4CAB6CF8" w14:textId="77777777" w:rsidR="00160BF2" w:rsidRPr="00160BF2" w:rsidRDefault="00160BF2" w:rsidP="00160BF2">
            <w:pPr>
              <w:rPr>
                <w:sz w:val="18"/>
                <w:szCs w:val="18"/>
                <w:lang w:val="en-US" w:eastAsia="en-US"/>
              </w:rPr>
            </w:pPr>
            <w:r w:rsidRPr="00160BF2">
              <w:rPr>
                <w:sz w:val="18"/>
                <w:szCs w:val="18"/>
                <w:lang w:val="en-US" w:eastAsia="en-US"/>
              </w:rPr>
              <w:t>534.39a</w:t>
            </w:r>
          </w:p>
          <w:p w14:paraId="6780331E" w14:textId="77777777" w:rsidR="00160BF2" w:rsidRPr="00160BF2" w:rsidRDefault="00160BF2" w:rsidP="00160BF2">
            <w:pPr>
              <w:rPr>
                <w:sz w:val="18"/>
                <w:szCs w:val="18"/>
                <w:lang w:val="en-US" w:eastAsia="en-US"/>
              </w:rPr>
            </w:pPr>
            <w:r w:rsidRPr="00160BF2">
              <w:rPr>
                <w:sz w:val="18"/>
                <w:szCs w:val="18"/>
                <w:lang w:val="en-US" w:eastAsia="en-US"/>
              </w:rPr>
              <w:t>334.95b</w:t>
            </w:r>
          </w:p>
        </w:tc>
        <w:tc>
          <w:tcPr>
            <w:tcW w:w="1240" w:type="pct"/>
          </w:tcPr>
          <w:p w14:paraId="3C35FB9D" w14:textId="77777777" w:rsidR="00160BF2" w:rsidRPr="00160BF2" w:rsidRDefault="00160BF2" w:rsidP="00160BF2">
            <w:pPr>
              <w:jc w:val="center"/>
              <w:rPr>
                <w:sz w:val="18"/>
                <w:szCs w:val="18"/>
                <w:lang w:val="en-US" w:eastAsia="en-US"/>
              </w:rPr>
            </w:pPr>
          </w:p>
          <w:p w14:paraId="7E027738" w14:textId="77777777" w:rsidR="00160BF2" w:rsidRPr="00160BF2" w:rsidRDefault="00160BF2" w:rsidP="00160BF2">
            <w:pPr>
              <w:rPr>
                <w:sz w:val="18"/>
                <w:szCs w:val="18"/>
                <w:vertAlign w:val="subscript"/>
                <w:lang w:val="en-US" w:eastAsia="en-US"/>
              </w:rPr>
            </w:pPr>
            <w:r w:rsidRPr="00160BF2">
              <w:rPr>
                <w:sz w:val="18"/>
                <w:szCs w:val="18"/>
                <w:lang w:val="en-US" w:eastAsia="en-US"/>
              </w:rPr>
              <w:t>1.11x10</w:t>
            </w:r>
            <w:r w:rsidRPr="00160BF2">
              <w:rPr>
                <w:sz w:val="18"/>
                <w:szCs w:val="18"/>
                <w:vertAlign w:val="superscript"/>
                <w:lang w:val="en-US" w:eastAsia="en-US"/>
              </w:rPr>
              <w:t>-4</w:t>
            </w:r>
            <w:r w:rsidRPr="00160BF2">
              <w:rPr>
                <w:sz w:val="18"/>
                <w:szCs w:val="18"/>
                <w:vertAlign w:val="subscript"/>
                <w:lang w:val="en-US" w:eastAsia="en-US"/>
              </w:rPr>
              <w:t>a</w:t>
            </w:r>
          </w:p>
          <w:p w14:paraId="3FA4A098" w14:textId="77777777" w:rsidR="00160BF2" w:rsidRPr="00160BF2" w:rsidRDefault="00160BF2" w:rsidP="00160BF2">
            <w:pPr>
              <w:rPr>
                <w:sz w:val="18"/>
                <w:szCs w:val="18"/>
                <w:vertAlign w:val="subscript"/>
                <w:lang w:val="en-US" w:eastAsia="en-US"/>
              </w:rPr>
            </w:pPr>
            <w:r w:rsidRPr="00160BF2">
              <w:rPr>
                <w:sz w:val="18"/>
                <w:szCs w:val="18"/>
                <w:lang w:val="en-US" w:eastAsia="en-US"/>
              </w:rPr>
              <w:t>1.47x10</w:t>
            </w:r>
            <w:r w:rsidRPr="00160BF2">
              <w:rPr>
                <w:sz w:val="18"/>
                <w:szCs w:val="18"/>
                <w:vertAlign w:val="superscript"/>
                <w:lang w:val="en-US" w:eastAsia="en-US"/>
              </w:rPr>
              <w:t>-4</w:t>
            </w:r>
            <w:r w:rsidRPr="00160BF2">
              <w:rPr>
                <w:sz w:val="18"/>
                <w:szCs w:val="18"/>
                <w:vertAlign w:val="subscript"/>
                <w:lang w:val="en-US" w:eastAsia="en-US"/>
              </w:rPr>
              <w:t>a</w:t>
            </w:r>
          </w:p>
        </w:tc>
      </w:tr>
      <w:tr w:rsidR="00160BF2" w:rsidRPr="00160BF2" w14:paraId="6D30B237" w14:textId="77777777" w:rsidTr="00160BF2">
        <w:trPr>
          <w:trHeight w:val="230"/>
        </w:trPr>
        <w:tc>
          <w:tcPr>
            <w:tcW w:w="764" w:type="pct"/>
          </w:tcPr>
          <w:p w14:paraId="2530D823" w14:textId="77777777" w:rsidR="00160BF2" w:rsidRPr="00160BF2" w:rsidRDefault="00160BF2" w:rsidP="00160BF2">
            <w:pPr>
              <w:rPr>
                <w:sz w:val="18"/>
                <w:szCs w:val="18"/>
                <w:lang w:val="en-US" w:eastAsia="en-US"/>
              </w:rPr>
            </w:pPr>
            <w:r w:rsidRPr="00160BF2">
              <w:rPr>
                <w:sz w:val="18"/>
                <w:szCs w:val="18"/>
                <w:lang w:val="en-US" w:eastAsia="en-US"/>
              </w:rPr>
              <w:t>20</w:t>
            </w:r>
          </w:p>
        </w:tc>
        <w:tc>
          <w:tcPr>
            <w:tcW w:w="671" w:type="pct"/>
          </w:tcPr>
          <w:p w14:paraId="5DE08610" w14:textId="77777777" w:rsidR="00160BF2" w:rsidRPr="00160BF2" w:rsidRDefault="00160BF2" w:rsidP="00160BF2">
            <w:pPr>
              <w:rPr>
                <w:sz w:val="18"/>
                <w:szCs w:val="18"/>
                <w:lang w:val="en-US" w:eastAsia="en-US"/>
              </w:rPr>
            </w:pPr>
            <w:r w:rsidRPr="00160BF2">
              <w:rPr>
                <w:sz w:val="18"/>
                <w:szCs w:val="18"/>
                <w:lang w:val="en-US" w:eastAsia="en-US"/>
              </w:rPr>
              <w:t>Abaxial</w:t>
            </w:r>
          </w:p>
          <w:p w14:paraId="0983FB5E" w14:textId="77777777" w:rsidR="00160BF2" w:rsidRPr="00160BF2" w:rsidRDefault="00160BF2" w:rsidP="00160BF2">
            <w:pPr>
              <w:rPr>
                <w:sz w:val="18"/>
                <w:szCs w:val="18"/>
                <w:lang w:val="en-US" w:eastAsia="en-US"/>
              </w:rPr>
            </w:pPr>
            <w:r w:rsidRPr="00160BF2">
              <w:rPr>
                <w:sz w:val="18"/>
                <w:szCs w:val="18"/>
                <w:lang w:val="en-US" w:eastAsia="en-US"/>
              </w:rPr>
              <w:t>Adaxial</w:t>
            </w:r>
          </w:p>
        </w:tc>
        <w:tc>
          <w:tcPr>
            <w:tcW w:w="930" w:type="pct"/>
          </w:tcPr>
          <w:p w14:paraId="274EF9AD" w14:textId="77777777" w:rsidR="00160BF2" w:rsidRPr="00160BF2" w:rsidRDefault="00160BF2" w:rsidP="00160BF2">
            <w:pPr>
              <w:rPr>
                <w:sz w:val="18"/>
                <w:szCs w:val="18"/>
                <w:lang w:val="en-US" w:eastAsia="en-US"/>
              </w:rPr>
            </w:pPr>
            <w:r w:rsidRPr="00160BF2">
              <w:rPr>
                <w:sz w:val="18"/>
                <w:szCs w:val="18"/>
                <w:lang w:val="en-US" w:eastAsia="en-US"/>
              </w:rPr>
              <w:t>0.80c</w:t>
            </w:r>
          </w:p>
          <w:p w14:paraId="1BCD21FD" w14:textId="77777777" w:rsidR="00160BF2" w:rsidRPr="00160BF2" w:rsidRDefault="00160BF2" w:rsidP="00160BF2">
            <w:pPr>
              <w:rPr>
                <w:sz w:val="18"/>
                <w:szCs w:val="18"/>
                <w:lang w:val="en-US" w:eastAsia="en-US"/>
              </w:rPr>
            </w:pPr>
            <w:r w:rsidRPr="00160BF2">
              <w:rPr>
                <w:sz w:val="18"/>
                <w:szCs w:val="18"/>
                <w:lang w:val="en-US" w:eastAsia="en-US"/>
              </w:rPr>
              <w:t>0.70c</w:t>
            </w:r>
          </w:p>
        </w:tc>
        <w:tc>
          <w:tcPr>
            <w:tcW w:w="775" w:type="pct"/>
          </w:tcPr>
          <w:p w14:paraId="279DACF8" w14:textId="77777777" w:rsidR="00160BF2" w:rsidRPr="00160BF2" w:rsidRDefault="00160BF2" w:rsidP="00160BF2">
            <w:pPr>
              <w:rPr>
                <w:sz w:val="18"/>
                <w:szCs w:val="18"/>
                <w:lang w:val="en-US" w:eastAsia="en-US"/>
              </w:rPr>
            </w:pPr>
            <w:r w:rsidRPr="00160BF2">
              <w:rPr>
                <w:sz w:val="18"/>
                <w:szCs w:val="18"/>
                <w:lang w:val="en-US" w:eastAsia="en-US"/>
              </w:rPr>
              <w:t>1.82c</w:t>
            </w:r>
          </w:p>
          <w:p w14:paraId="67017990" w14:textId="77777777" w:rsidR="00160BF2" w:rsidRPr="00160BF2" w:rsidRDefault="00160BF2" w:rsidP="00160BF2">
            <w:pPr>
              <w:rPr>
                <w:sz w:val="18"/>
                <w:szCs w:val="18"/>
                <w:lang w:val="en-US" w:eastAsia="en-US"/>
              </w:rPr>
            </w:pPr>
            <w:r w:rsidRPr="00160BF2">
              <w:rPr>
                <w:sz w:val="18"/>
                <w:szCs w:val="18"/>
                <w:lang w:val="en-US" w:eastAsia="en-US"/>
              </w:rPr>
              <w:t>1.51c</w:t>
            </w:r>
          </w:p>
        </w:tc>
        <w:tc>
          <w:tcPr>
            <w:tcW w:w="620" w:type="pct"/>
          </w:tcPr>
          <w:p w14:paraId="3EA1707D" w14:textId="77777777" w:rsidR="00160BF2" w:rsidRPr="00160BF2" w:rsidRDefault="00160BF2" w:rsidP="00160BF2">
            <w:pPr>
              <w:rPr>
                <w:sz w:val="18"/>
                <w:szCs w:val="18"/>
                <w:lang w:val="en-US" w:eastAsia="en-US"/>
              </w:rPr>
            </w:pPr>
            <w:r w:rsidRPr="00160BF2">
              <w:rPr>
                <w:sz w:val="18"/>
                <w:szCs w:val="18"/>
                <w:lang w:val="en-US" w:eastAsia="en-US"/>
              </w:rPr>
              <w:t>215.00c</w:t>
            </w:r>
          </w:p>
          <w:p w14:paraId="526549D2" w14:textId="77777777" w:rsidR="00160BF2" w:rsidRPr="00160BF2" w:rsidRDefault="00160BF2" w:rsidP="00160BF2">
            <w:pPr>
              <w:rPr>
                <w:sz w:val="18"/>
                <w:szCs w:val="18"/>
                <w:lang w:val="en-US" w:eastAsia="en-US"/>
              </w:rPr>
            </w:pPr>
            <w:r w:rsidRPr="00160BF2">
              <w:rPr>
                <w:sz w:val="18"/>
                <w:szCs w:val="18"/>
                <w:lang w:val="en-US" w:eastAsia="en-US"/>
              </w:rPr>
              <w:t>284.66c</w:t>
            </w:r>
          </w:p>
        </w:tc>
        <w:tc>
          <w:tcPr>
            <w:tcW w:w="1240" w:type="pct"/>
          </w:tcPr>
          <w:p w14:paraId="12CDD209" w14:textId="77777777" w:rsidR="00160BF2" w:rsidRPr="00160BF2" w:rsidRDefault="00160BF2" w:rsidP="00160BF2">
            <w:pPr>
              <w:rPr>
                <w:sz w:val="18"/>
                <w:szCs w:val="18"/>
                <w:vertAlign w:val="subscript"/>
                <w:lang w:val="en-US" w:eastAsia="en-US"/>
              </w:rPr>
            </w:pPr>
            <w:r w:rsidRPr="00160BF2">
              <w:rPr>
                <w:sz w:val="18"/>
                <w:szCs w:val="18"/>
                <w:lang w:val="en-US" w:eastAsia="en-US"/>
              </w:rPr>
              <w:t>6.17x10</w:t>
            </w:r>
            <w:r w:rsidRPr="00160BF2">
              <w:rPr>
                <w:sz w:val="18"/>
                <w:szCs w:val="18"/>
                <w:vertAlign w:val="superscript"/>
                <w:lang w:val="en-US" w:eastAsia="en-US"/>
              </w:rPr>
              <w:t>-5</w:t>
            </w:r>
            <w:r w:rsidRPr="00160BF2">
              <w:rPr>
                <w:sz w:val="18"/>
                <w:szCs w:val="18"/>
                <w:vertAlign w:val="subscript"/>
                <w:lang w:val="en-US" w:eastAsia="en-US"/>
              </w:rPr>
              <w:t>b</w:t>
            </w:r>
          </w:p>
          <w:p w14:paraId="7CFF6773" w14:textId="77777777" w:rsidR="00160BF2" w:rsidRPr="00160BF2" w:rsidRDefault="00160BF2" w:rsidP="00160BF2">
            <w:pPr>
              <w:rPr>
                <w:sz w:val="18"/>
                <w:szCs w:val="18"/>
                <w:vertAlign w:val="subscript"/>
                <w:lang w:val="en-US" w:eastAsia="en-US"/>
              </w:rPr>
            </w:pPr>
            <w:r w:rsidRPr="00160BF2">
              <w:rPr>
                <w:sz w:val="18"/>
                <w:szCs w:val="18"/>
                <w:lang w:val="en-US" w:eastAsia="en-US"/>
              </w:rPr>
              <w:t>8.67x10</w:t>
            </w:r>
            <w:r w:rsidRPr="00160BF2">
              <w:rPr>
                <w:sz w:val="18"/>
                <w:szCs w:val="18"/>
                <w:vertAlign w:val="superscript"/>
                <w:lang w:val="en-US" w:eastAsia="en-US"/>
              </w:rPr>
              <w:t>-5</w:t>
            </w:r>
            <w:r w:rsidRPr="00160BF2">
              <w:rPr>
                <w:sz w:val="18"/>
                <w:szCs w:val="18"/>
                <w:vertAlign w:val="subscript"/>
                <w:lang w:val="en-US" w:eastAsia="en-US"/>
              </w:rPr>
              <w:t>b</w:t>
            </w:r>
          </w:p>
        </w:tc>
      </w:tr>
      <w:tr w:rsidR="00160BF2" w:rsidRPr="00160BF2" w14:paraId="04CEA35A" w14:textId="77777777" w:rsidTr="00160BF2">
        <w:trPr>
          <w:trHeight w:val="230"/>
        </w:trPr>
        <w:tc>
          <w:tcPr>
            <w:tcW w:w="764" w:type="pct"/>
          </w:tcPr>
          <w:p w14:paraId="0031E989" w14:textId="77777777" w:rsidR="00160BF2" w:rsidRPr="00160BF2" w:rsidRDefault="00160BF2" w:rsidP="00160BF2">
            <w:pPr>
              <w:rPr>
                <w:sz w:val="18"/>
                <w:szCs w:val="18"/>
                <w:lang w:val="en-US" w:eastAsia="en-US"/>
              </w:rPr>
            </w:pPr>
            <w:r w:rsidRPr="00160BF2">
              <w:rPr>
                <w:sz w:val="18"/>
                <w:szCs w:val="18"/>
                <w:lang w:val="en-US" w:eastAsia="en-US"/>
              </w:rPr>
              <w:t>Biweekly</w:t>
            </w:r>
          </w:p>
          <w:p w14:paraId="15D8E27F" w14:textId="77777777" w:rsidR="00160BF2" w:rsidRPr="00160BF2" w:rsidRDefault="00160BF2" w:rsidP="00160BF2">
            <w:pPr>
              <w:rPr>
                <w:sz w:val="18"/>
                <w:szCs w:val="18"/>
                <w:lang w:val="en-US" w:eastAsia="en-US"/>
              </w:rPr>
            </w:pPr>
            <w:r w:rsidRPr="00160BF2">
              <w:rPr>
                <w:sz w:val="18"/>
                <w:szCs w:val="18"/>
                <w:lang w:val="en-US" w:eastAsia="en-US"/>
              </w:rPr>
              <w:t>10</w:t>
            </w:r>
          </w:p>
        </w:tc>
        <w:tc>
          <w:tcPr>
            <w:tcW w:w="671" w:type="pct"/>
          </w:tcPr>
          <w:p w14:paraId="3C75DEAE" w14:textId="77777777" w:rsidR="00160BF2" w:rsidRPr="00160BF2" w:rsidRDefault="00160BF2" w:rsidP="00160BF2">
            <w:pPr>
              <w:rPr>
                <w:sz w:val="18"/>
                <w:szCs w:val="18"/>
                <w:lang w:val="en-US" w:eastAsia="en-US"/>
              </w:rPr>
            </w:pPr>
          </w:p>
          <w:p w14:paraId="10EC986E" w14:textId="77777777" w:rsidR="00160BF2" w:rsidRPr="00160BF2" w:rsidRDefault="00160BF2" w:rsidP="00160BF2">
            <w:pPr>
              <w:rPr>
                <w:sz w:val="18"/>
                <w:szCs w:val="18"/>
                <w:lang w:val="en-US" w:eastAsia="en-US"/>
              </w:rPr>
            </w:pPr>
            <w:r w:rsidRPr="00160BF2">
              <w:rPr>
                <w:sz w:val="18"/>
                <w:szCs w:val="18"/>
                <w:lang w:val="en-US" w:eastAsia="en-US"/>
              </w:rPr>
              <w:t>Abaxial</w:t>
            </w:r>
          </w:p>
          <w:p w14:paraId="5FA06A22" w14:textId="77777777" w:rsidR="00160BF2" w:rsidRPr="00160BF2" w:rsidRDefault="00160BF2" w:rsidP="00160BF2">
            <w:pPr>
              <w:rPr>
                <w:sz w:val="18"/>
                <w:szCs w:val="18"/>
                <w:lang w:val="en-US" w:eastAsia="en-US"/>
              </w:rPr>
            </w:pPr>
            <w:r w:rsidRPr="00160BF2">
              <w:rPr>
                <w:sz w:val="18"/>
                <w:szCs w:val="18"/>
                <w:lang w:val="en-US" w:eastAsia="en-US"/>
              </w:rPr>
              <w:t>Adaxial</w:t>
            </w:r>
          </w:p>
        </w:tc>
        <w:tc>
          <w:tcPr>
            <w:tcW w:w="930" w:type="pct"/>
          </w:tcPr>
          <w:p w14:paraId="281480B5" w14:textId="77777777" w:rsidR="00160BF2" w:rsidRPr="00160BF2" w:rsidRDefault="00160BF2" w:rsidP="00160BF2">
            <w:pPr>
              <w:jc w:val="center"/>
              <w:rPr>
                <w:sz w:val="18"/>
                <w:szCs w:val="18"/>
                <w:lang w:val="en-US" w:eastAsia="en-US"/>
              </w:rPr>
            </w:pPr>
          </w:p>
          <w:p w14:paraId="359A57E0" w14:textId="77777777" w:rsidR="00160BF2" w:rsidRPr="00160BF2" w:rsidRDefault="00160BF2" w:rsidP="00160BF2">
            <w:pPr>
              <w:rPr>
                <w:sz w:val="18"/>
                <w:szCs w:val="18"/>
                <w:lang w:val="en-US" w:eastAsia="en-US"/>
              </w:rPr>
            </w:pPr>
            <w:r w:rsidRPr="00160BF2">
              <w:rPr>
                <w:sz w:val="18"/>
                <w:szCs w:val="18"/>
                <w:lang w:val="en-US" w:eastAsia="en-US"/>
              </w:rPr>
              <w:t>0.63c</w:t>
            </w:r>
          </w:p>
          <w:p w14:paraId="7D2A0815" w14:textId="77777777" w:rsidR="00160BF2" w:rsidRPr="00160BF2" w:rsidRDefault="00160BF2" w:rsidP="00160BF2">
            <w:pPr>
              <w:rPr>
                <w:sz w:val="18"/>
                <w:szCs w:val="18"/>
                <w:lang w:val="en-US" w:eastAsia="en-US"/>
              </w:rPr>
            </w:pPr>
            <w:r w:rsidRPr="00160BF2">
              <w:rPr>
                <w:sz w:val="18"/>
                <w:szCs w:val="18"/>
                <w:lang w:val="en-US" w:eastAsia="en-US"/>
              </w:rPr>
              <w:t>0.38c</w:t>
            </w:r>
          </w:p>
        </w:tc>
        <w:tc>
          <w:tcPr>
            <w:tcW w:w="775" w:type="pct"/>
          </w:tcPr>
          <w:p w14:paraId="50851A6B" w14:textId="77777777" w:rsidR="00160BF2" w:rsidRPr="00160BF2" w:rsidRDefault="00160BF2" w:rsidP="00160BF2">
            <w:pPr>
              <w:jc w:val="center"/>
              <w:rPr>
                <w:sz w:val="18"/>
                <w:szCs w:val="18"/>
                <w:lang w:val="en-US" w:eastAsia="en-US"/>
              </w:rPr>
            </w:pPr>
          </w:p>
          <w:p w14:paraId="1D536067" w14:textId="77777777" w:rsidR="00160BF2" w:rsidRPr="00160BF2" w:rsidRDefault="00160BF2" w:rsidP="00160BF2">
            <w:pPr>
              <w:rPr>
                <w:sz w:val="18"/>
                <w:szCs w:val="18"/>
                <w:lang w:val="en-US" w:eastAsia="en-US"/>
              </w:rPr>
            </w:pPr>
            <w:r w:rsidRPr="00160BF2">
              <w:rPr>
                <w:sz w:val="18"/>
                <w:szCs w:val="18"/>
                <w:lang w:val="en-US" w:eastAsia="en-US"/>
              </w:rPr>
              <w:t>1.36c</w:t>
            </w:r>
          </w:p>
          <w:p w14:paraId="22A6079E" w14:textId="77777777" w:rsidR="00160BF2" w:rsidRPr="00160BF2" w:rsidRDefault="00160BF2" w:rsidP="00160BF2">
            <w:pPr>
              <w:rPr>
                <w:sz w:val="18"/>
                <w:szCs w:val="18"/>
                <w:lang w:val="en-US" w:eastAsia="en-US"/>
              </w:rPr>
            </w:pPr>
            <w:r w:rsidRPr="00160BF2">
              <w:rPr>
                <w:sz w:val="18"/>
                <w:szCs w:val="18"/>
                <w:lang w:val="en-US" w:eastAsia="en-US"/>
              </w:rPr>
              <w:t>1.04cd</w:t>
            </w:r>
          </w:p>
        </w:tc>
        <w:tc>
          <w:tcPr>
            <w:tcW w:w="620" w:type="pct"/>
          </w:tcPr>
          <w:p w14:paraId="567EF4B7" w14:textId="77777777" w:rsidR="00160BF2" w:rsidRPr="00160BF2" w:rsidRDefault="00160BF2" w:rsidP="00160BF2">
            <w:pPr>
              <w:jc w:val="center"/>
              <w:rPr>
                <w:sz w:val="18"/>
                <w:szCs w:val="18"/>
                <w:lang w:val="en-US" w:eastAsia="en-US"/>
              </w:rPr>
            </w:pPr>
          </w:p>
          <w:p w14:paraId="5F7EF2C9" w14:textId="77777777" w:rsidR="00160BF2" w:rsidRPr="00160BF2" w:rsidRDefault="00160BF2" w:rsidP="00160BF2">
            <w:pPr>
              <w:rPr>
                <w:sz w:val="18"/>
                <w:szCs w:val="18"/>
                <w:lang w:val="en-US" w:eastAsia="en-US"/>
              </w:rPr>
            </w:pPr>
            <w:r w:rsidRPr="00160BF2">
              <w:rPr>
                <w:sz w:val="18"/>
                <w:szCs w:val="18"/>
                <w:lang w:val="en-US" w:eastAsia="en-US"/>
              </w:rPr>
              <w:t>144.87d</w:t>
            </w:r>
          </w:p>
          <w:p w14:paraId="2434EED9" w14:textId="77777777" w:rsidR="00160BF2" w:rsidRPr="00160BF2" w:rsidRDefault="00160BF2" w:rsidP="00160BF2">
            <w:pPr>
              <w:rPr>
                <w:sz w:val="18"/>
                <w:szCs w:val="18"/>
                <w:lang w:val="en-US" w:eastAsia="en-US"/>
              </w:rPr>
            </w:pPr>
            <w:r w:rsidRPr="00160BF2">
              <w:rPr>
                <w:sz w:val="18"/>
                <w:szCs w:val="18"/>
                <w:lang w:val="en-US" w:eastAsia="en-US"/>
              </w:rPr>
              <w:t>195.58d</w:t>
            </w:r>
          </w:p>
        </w:tc>
        <w:tc>
          <w:tcPr>
            <w:tcW w:w="1240" w:type="pct"/>
          </w:tcPr>
          <w:p w14:paraId="1DBBCEE7" w14:textId="77777777" w:rsidR="00160BF2" w:rsidRPr="00160BF2" w:rsidRDefault="00160BF2" w:rsidP="00160BF2">
            <w:pPr>
              <w:jc w:val="center"/>
              <w:rPr>
                <w:sz w:val="18"/>
                <w:szCs w:val="18"/>
                <w:lang w:val="en-US" w:eastAsia="en-US"/>
              </w:rPr>
            </w:pPr>
          </w:p>
          <w:p w14:paraId="48FD461D" w14:textId="77777777" w:rsidR="00160BF2" w:rsidRPr="00160BF2" w:rsidRDefault="00160BF2" w:rsidP="00160BF2">
            <w:pPr>
              <w:rPr>
                <w:sz w:val="18"/>
                <w:szCs w:val="18"/>
                <w:vertAlign w:val="subscript"/>
                <w:lang w:val="en-US" w:eastAsia="en-US"/>
              </w:rPr>
            </w:pPr>
            <w:r w:rsidRPr="00160BF2">
              <w:rPr>
                <w:sz w:val="18"/>
                <w:szCs w:val="18"/>
                <w:lang w:val="en-US" w:eastAsia="en-US"/>
              </w:rPr>
              <w:t>1.93x10</w:t>
            </w:r>
            <w:r w:rsidRPr="00160BF2">
              <w:rPr>
                <w:sz w:val="18"/>
                <w:szCs w:val="18"/>
                <w:vertAlign w:val="superscript"/>
                <w:lang w:val="en-US" w:eastAsia="en-US"/>
              </w:rPr>
              <w:t>-4</w:t>
            </w:r>
            <w:r w:rsidRPr="00160BF2">
              <w:rPr>
                <w:sz w:val="18"/>
                <w:szCs w:val="18"/>
                <w:vertAlign w:val="subscript"/>
                <w:lang w:val="en-US" w:eastAsia="en-US"/>
              </w:rPr>
              <w:t>a</w:t>
            </w:r>
          </w:p>
          <w:p w14:paraId="3777AA57" w14:textId="77777777" w:rsidR="00160BF2" w:rsidRPr="00160BF2" w:rsidRDefault="00160BF2" w:rsidP="00160BF2">
            <w:pPr>
              <w:rPr>
                <w:sz w:val="18"/>
                <w:szCs w:val="18"/>
                <w:vertAlign w:val="subscript"/>
                <w:lang w:val="en-US" w:eastAsia="en-US"/>
              </w:rPr>
            </w:pPr>
            <w:r w:rsidRPr="00160BF2">
              <w:rPr>
                <w:sz w:val="18"/>
                <w:szCs w:val="18"/>
                <w:lang w:val="en-US" w:eastAsia="en-US"/>
              </w:rPr>
              <w:t>2.74x10</w:t>
            </w:r>
            <w:r w:rsidRPr="00160BF2">
              <w:rPr>
                <w:sz w:val="18"/>
                <w:szCs w:val="18"/>
                <w:vertAlign w:val="superscript"/>
                <w:lang w:val="en-US" w:eastAsia="en-US"/>
              </w:rPr>
              <w:t>-4</w:t>
            </w:r>
            <w:r w:rsidRPr="00160BF2">
              <w:rPr>
                <w:sz w:val="18"/>
                <w:szCs w:val="18"/>
                <w:vertAlign w:val="subscript"/>
                <w:lang w:val="en-US" w:eastAsia="en-US"/>
              </w:rPr>
              <w:t>a</w:t>
            </w:r>
          </w:p>
        </w:tc>
      </w:tr>
      <w:tr w:rsidR="00160BF2" w:rsidRPr="00160BF2" w14:paraId="23E93B1A" w14:textId="77777777" w:rsidTr="00160BF2">
        <w:trPr>
          <w:trHeight w:val="230"/>
        </w:trPr>
        <w:tc>
          <w:tcPr>
            <w:tcW w:w="764" w:type="pct"/>
            <w:tcBorders>
              <w:bottom w:val="single" w:sz="4" w:space="0" w:color="auto"/>
            </w:tcBorders>
          </w:tcPr>
          <w:p w14:paraId="065D5BB6" w14:textId="77777777" w:rsidR="00160BF2" w:rsidRPr="00160BF2" w:rsidRDefault="00160BF2" w:rsidP="00160BF2">
            <w:pPr>
              <w:rPr>
                <w:sz w:val="18"/>
                <w:szCs w:val="18"/>
                <w:lang w:val="en-US" w:eastAsia="en-US"/>
              </w:rPr>
            </w:pPr>
            <w:r w:rsidRPr="00160BF2">
              <w:rPr>
                <w:sz w:val="18"/>
                <w:szCs w:val="18"/>
                <w:lang w:val="en-US" w:eastAsia="en-US"/>
              </w:rPr>
              <w:t>20</w:t>
            </w:r>
          </w:p>
        </w:tc>
        <w:tc>
          <w:tcPr>
            <w:tcW w:w="671" w:type="pct"/>
            <w:tcBorders>
              <w:bottom w:val="single" w:sz="4" w:space="0" w:color="auto"/>
            </w:tcBorders>
          </w:tcPr>
          <w:p w14:paraId="46940871" w14:textId="77777777" w:rsidR="00160BF2" w:rsidRPr="00160BF2" w:rsidRDefault="00160BF2" w:rsidP="00160BF2">
            <w:pPr>
              <w:rPr>
                <w:sz w:val="18"/>
                <w:szCs w:val="18"/>
                <w:lang w:val="en-US" w:eastAsia="en-US"/>
              </w:rPr>
            </w:pPr>
            <w:r w:rsidRPr="00160BF2">
              <w:rPr>
                <w:sz w:val="18"/>
                <w:szCs w:val="18"/>
                <w:lang w:val="en-US" w:eastAsia="en-US"/>
              </w:rPr>
              <w:t>Abaxial</w:t>
            </w:r>
          </w:p>
          <w:p w14:paraId="3814C126" w14:textId="77777777" w:rsidR="00160BF2" w:rsidRPr="00160BF2" w:rsidRDefault="00160BF2" w:rsidP="00160BF2">
            <w:pPr>
              <w:rPr>
                <w:sz w:val="18"/>
                <w:szCs w:val="18"/>
                <w:lang w:val="en-US" w:eastAsia="en-US"/>
              </w:rPr>
            </w:pPr>
            <w:r w:rsidRPr="00160BF2">
              <w:rPr>
                <w:sz w:val="18"/>
                <w:szCs w:val="18"/>
                <w:lang w:val="en-US" w:eastAsia="en-US"/>
              </w:rPr>
              <w:t>Adaxial</w:t>
            </w:r>
          </w:p>
        </w:tc>
        <w:tc>
          <w:tcPr>
            <w:tcW w:w="930" w:type="pct"/>
            <w:tcBorders>
              <w:bottom w:val="single" w:sz="4" w:space="0" w:color="auto"/>
            </w:tcBorders>
          </w:tcPr>
          <w:p w14:paraId="0F42B071" w14:textId="77777777" w:rsidR="00160BF2" w:rsidRPr="00160BF2" w:rsidRDefault="00160BF2" w:rsidP="00160BF2">
            <w:pPr>
              <w:rPr>
                <w:sz w:val="18"/>
                <w:szCs w:val="18"/>
                <w:lang w:val="en-US" w:eastAsia="en-US"/>
              </w:rPr>
            </w:pPr>
            <w:r w:rsidRPr="00160BF2">
              <w:rPr>
                <w:sz w:val="18"/>
                <w:szCs w:val="18"/>
                <w:lang w:val="en-US" w:eastAsia="en-US"/>
              </w:rPr>
              <w:t>0.80c</w:t>
            </w:r>
          </w:p>
          <w:p w14:paraId="0C77862B" w14:textId="77777777" w:rsidR="00160BF2" w:rsidRPr="00160BF2" w:rsidRDefault="00160BF2" w:rsidP="00160BF2">
            <w:pPr>
              <w:rPr>
                <w:sz w:val="18"/>
                <w:szCs w:val="18"/>
                <w:lang w:val="en-US" w:eastAsia="en-US"/>
              </w:rPr>
            </w:pPr>
            <w:r w:rsidRPr="00160BF2">
              <w:rPr>
                <w:sz w:val="18"/>
                <w:szCs w:val="18"/>
                <w:lang w:val="en-US" w:eastAsia="en-US"/>
              </w:rPr>
              <w:t>0.70c</w:t>
            </w:r>
          </w:p>
        </w:tc>
        <w:tc>
          <w:tcPr>
            <w:tcW w:w="775" w:type="pct"/>
            <w:tcBorders>
              <w:bottom w:val="single" w:sz="4" w:space="0" w:color="auto"/>
            </w:tcBorders>
          </w:tcPr>
          <w:p w14:paraId="6062CC0D" w14:textId="77777777" w:rsidR="00160BF2" w:rsidRPr="00160BF2" w:rsidRDefault="00160BF2" w:rsidP="00160BF2">
            <w:pPr>
              <w:rPr>
                <w:sz w:val="18"/>
                <w:szCs w:val="18"/>
                <w:lang w:val="en-US" w:eastAsia="en-US"/>
              </w:rPr>
            </w:pPr>
            <w:r w:rsidRPr="00160BF2">
              <w:rPr>
                <w:sz w:val="18"/>
                <w:szCs w:val="18"/>
                <w:lang w:val="en-US" w:eastAsia="en-US"/>
              </w:rPr>
              <w:t>1.82c</w:t>
            </w:r>
          </w:p>
          <w:p w14:paraId="493B03E9" w14:textId="77777777" w:rsidR="00160BF2" w:rsidRPr="00160BF2" w:rsidRDefault="00160BF2" w:rsidP="00160BF2">
            <w:pPr>
              <w:rPr>
                <w:sz w:val="18"/>
                <w:szCs w:val="18"/>
                <w:lang w:val="en-US" w:eastAsia="en-US"/>
              </w:rPr>
            </w:pPr>
            <w:r w:rsidRPr="00160BF2">
              <w:rPr>
                <w:sz w:val="18"/>
                <w:szCs w:val="18"/>
                <w:lang w:val="en-US" w:eastAsia="en-US"/>
              </w:rPr>
              <w:t>1.51c</w:t>
            </w:r>
          </w:p>
        </w:tc>
        <w:tc>
          <w:tcPr>
            <w:tcW w:w="620" w:type="pct"/>
            <w:tcBorders>
              <w:bottom w:val="single" w:sz="4" w:space="0" w:color="auto"/>
            </w:tcBorders>
          </w:tcPr>
          <w:p w14:paraId="7811DEC7" w14:textId="77777777" w:rsidR="00160BF2" w:rsidRPr="00160BF2" w:rsidRDefault="00160BF2" w:rsidP="00160BF2">
            <w:pPr>
              <w:rPr>
                <w:sz w:val="18"/>
                <w:szCs w:val="18"/>
                <w:lang w:val="en-US" w:eastAsia="en-US"/>
              </w:rPr>
            </w:pPr>
            <w:r w:rsidRPr="00160BF2">
              <w:rPr>
                <w:sz w:val="18"/>
                <w:szCs w:val="18"/>
                <w:lang w:val="en-US" w:eastAsia="en-US"/>
              </w:rPr>
              <w:t>215.00c</w:t>
            </w:r>
          </w:p>
          <w:p w14:paraId="609C7007" w14:textId="77777777" w:rsidR="00160BF2" w:rsidRPr="00160BF2" w:rsidRDefault="00160BF2" w:rsidP="00160BF2">
            <w:pPr>
              <w:rPr>
                <w:sz w:val="18"/>
                <w:szCs w:val="18"/>
                <w:lang w:val="en-US" w:eastAsia="en-US"/>
              </w:rPr>
            </w:pPr>
            <w:r w:rsidRPr="00160BF2">
              <w:rPr>
                <w:sz w:val="18"/>
                <w:szCs w:val="18"/>
                <w:lang w:val="en-US" w:eastAsia="en-US"/>
              </w:rPr>
              <w:t>284.66c</w:t>
            </w:r>
          </w:p>
        </w:tc>
        <w:tc>
          <w:tcPr>
            <w:tcW w:w="1240" w:type="pct"/>
            <w:tcBorders>
              <w:bottom w:val="single" w:sz="4" w:space="0" w:color="auto"/>
            </w:tcBorders>
          </w:tcPr>
          <w:p w14:paraId="6C82A092" w14:textId="77777777" w:rsidR="00160BF2" w:rsidRPr="00160BF2" w:rsidRDefault="00160BF2" w:rsidP="00160BF2">
            <w:pPr>
              <w:rPr>
                <w:sz w:val="18"/>
                <w:szCs w:val="18"/>
                <w:vertAlign w:val="subscript"/>
                <w:lang w:val="en-US" w:eastAsia="en-US"/>
              </w:rPr>
            </w:pPr>
            <w:r w:rsidRPr="00160BF2">
              <w:rPr>
                <w:sz w:val="18"/>
                <w:szCs w:val="18"/>
                <w:lang w:val="en-US" w:eastAsia="en-US"/>
              </w:rPr>
              <w:t>3.39x10</w:t>
            </w:r>
            <w:r w:rsidRPr="00160BF2">
              <w:rPr>
                <w:sz w:val="18"/>
                <w:szCs w:val="18"/>
                <w:vertAlign w:val="superscript"/>
                <w:lang w:val="en-US" w:eastAsia="en-US"/>
              </w:rPr>
              <w:t>-4</w:t>
            </w:r>
            <w:r w:rsidRPr="00160BF2">
              <w:rPr>
                <w:sz w:val="18"/>
                <w:szCs w:val="18"/>
                <w:vertAlign w:val="subscript"/>
                <w:lang w:val="en-US" w:eastAsia="en-US"/>
              </w:rPr>
              <w:t>a</w:t>
            </w:r>
          </w:p>
          <w:p w14:paraId="6A56EDAF" w14:textId="77777777" w:rsidR="00160BF2" w:rsidRPr="00160BF2" w:rsidRDefault="00160BF2" w:rsidP="00160BF2">
            <w:pPr>
              <w:rPr>
                <w:sz w:val="18"/>
                <w:szCs w:val="18"/>
                <w:vertAlign w:val="subscript"/>
                <w:lang w:val="en-US" w:eastAsia="en-US"/>
              </w:rPr>
            </w:pPr>
            <w:r w:rsidRPr="00160BF2">
              <w:rPr>
                <w:sz w:val="18"/>
                <w:szCs w:val="18"/>
                <w:lang w:val="en-US" w:eastAsia="en-US"/>
              </w:rPr>
              <w:t>4.70x10</w:t>
            </w:r>
            <w:r w:rsidRPr="00160BF2">
              <w:rPr>
                <w:sz w:val="18"/>
                <w:szCs w:val="18"/>
                <w:vertAlign w:val="superscript"/>
                <w:lang w:val="en-US" w:eastAsia="en-US"/>
              </w:rPr>
              <w:t>-4</w:t>
            </w:r>
            <w:r w:rsidRPr="00160BF2">
              <w:rPr>
                <w:sz w:val="18"/>
                <w:szCs w:val="18"/>
                <w:vertAlign w:val="subscript"/>
                <w:lang w:val="en-US" w:eastAsia="en-US"/>
              </w:rPr>
              <w:t>a</w:t>
            </w:r>
          </w:p>
        </w:tc>
      </w:tr>
    </w:tbl>
    <w:p w14:paraId="458D16D5" w14:textId="77777777" w:rsidR="00160BF2" w:rsidRPr="00160BF2" w:rsidRDefault="00160BF2" w:rsidP="00160BF2">
      <w:pPr>
        <w:jc w:val="both"/>
        <w:rPr>
          <w:sz w:val="18"/>
          <w:szCs w:val="18"/>
          <w:lang w:val="en-US" w:eastAsia="en-US"/>
        </w:rPr>
      </w:pPr>
      <w:r w:rsidRPr="00160BF2">
        <w:rPr>
          <w:b/>
          <w:sz w:val="18"/>
          <w:szCs w:val="18"/>
          <w:lang w:val="en-US" w:eastAsia="en-US"/>
        </w:rPr>
        <w:t xml:space="preserve">     </w:t>
      </w:r>
      <w:r w:rsidRPr="00160BF2">
        <w:rPr>
          <w:sz w:val="18"/>
          <w:szCs w:val="18"/>
          <w:lang w:val="en-US" w:eastAsia="en-US"/>
        </w:rPr>
        <w:t>Means with the same letters along the columns are not significantly different at p&lt;0.05</w:t>
      </w:r>
    </w:p>
    <w:p w14:paraId="50B1C0AB" w14:textId="77777777" w:rsidR="00160BF2" w:rsidRPr="00160BF2" w:rsidRDefault="00160BF2" w:rsidP="00160BF2">
      <w:pPr>
        <w:jc w:val="both"/>
        <w:rPr>
          <w:sz w:val="18"/>
          <w:szCs w:val="18"/>
          <w:lang w:val="en-US" w:eastAsia="en-US"/>
        </w:rPr>
      </w:pPr>
    </w:p>
    <w:p w14:paraId="132790D4" w14:textId="77777777" w:rsidR="00160BF2" w:rsidRDefault="00160BF2" w:rsidP="00160BF2">
      <w:pPr>
        <w:rPr>
          <w:b/>
          <w:sz w:val="18"/>
          <w:szCs w:val="18"/>
          <w:lang w:val="en-US" w:eastAsia="en-US"/>
        </w:rPr>
        <w:sectPr w:rsidR="00160BF2" w:rsidSect="00B30EAD">
          <w:type w:val="continuous"/>
          <w:pgSz w:w="11901" w:h="16840" w:code="9"/>
          <w:pgMar w:top="1440" w:right="1440" w:bottom="1440" w:left="1440" w:header="706" w:footer="706" w:gutter="0"/>
          <w:cols w:space="708"/>
          <w:docGrid w:linePitch="360"/>
        </w:sectPr>
      </w:pPr>
    </w:p>
    <w:p w14:paraId="4E39516A" w14:textId="7D5A7AD7" w:rsidR="00160BF2" w:rsidRPr="00160BF2" w:rsidRDefault="00160BF2" w:rsidP="00160BF2">
      <w:pPr>
        <w:rPr>
          <w:b/>
          <w:sz w:val="18"/>
          <w:szCs w:val="18"/>
          <w:lang w:val="en-US" w:eastAsia="en-US"/>
        </w:rPr>
      </w:pPr>
      <w:r w:rsidRPr="00160BF2">
        <w:rPr>
          <w:b/>
          <w:sz w:val="18"/>
          <w:szCs w:val="18"/>
          <w:lang w:val="en-US" w:eastAsia="en-US"/>
        </w:rPr>
        <w:t>Transpiration Rate</w:t>
      </w:r>
    </w:p>
    <w:p w14:paraId="07F51B90" w14:textId="77777777" w:rsidR="00160BF2" w:rsidRPr="00160BF2" w:rsidRDefault="00160BF2" w:rsidP="00160BF2">
      <w:pPr>
        <w:jc w:val="both"/>
        <w:rPr>
          <w:b/>
          <w:sz w:val="18"/>
          <w:szCs w:val="18"/>
          <w:lang w:val="en-US" w:eastAsia="en-US"/>
        </w:rPr>
      </w:pPr>
      <w:r w:rsidRPr="00160BF2">
        <w:rPr>
          <w:b/>
          <w:i/>
          <w:sz w:val="18"/>
          <w:szCs w:val="18"/>
          <w:lang w:val="en-US" w:eastAsia="en-US"/>
        </w:rPr>
        <w:t xml:space="preserve">Agave </w:t>
      </w:r>
      <w:proofErr w:type="spellStart"/>
      <w:r w:rsidRPr="00160BF2">
        <w:rPr>
          <w:b/>
          <w:i/>
          <w:sz w:val="18"/>
          <w:szCs w:val="18"/>
          <w:lang w:val="en-US" w:eastAsia="en-US"/>
        </w:rPr>
        <w:t>americana</w:t>
      </w:r>
      <w:proofErr w:type="spellEnd"/>
    </w:p>
    <w:p w14:paraId="612F24CC" w14:textId="77777777" w:rsidR="00160BF2" w:rsidRPr="00160BF2" w:rsidRDefault="00160BF2" w:rsidP="00160BF2">
      <w:pPr>
        <w:jc w:val="both"/>
        <w:rPr>
          <w:sz w:val="18"/>
          <w:szCs w:val="18"/>
          <w:lang w:val="en-US" w:eastAsia="en-US"/>
        </w:rPr>
      </w:pPr>
      <w:r w:rsidRPr="00160BF2">
        <w:rPr>
          <w:sz w:val="18"/>
          <w:szCs w:val="18"/>
          <w:lang w:val="en-US" w:eastAsia="en-US"/>
        </w:rPr>
        <w:t>There was no clear difference in transpiration rate between water-stressed and non-water-stressed plants. On abaxial leaf surface, higher transpiration rate (7.67x10</w:t>
      </w:r>
      <w:r w:rsidRPr="00160BF2">
        <w:rPr>
          <w:sz w:val="18"/>
          <w:szCs w:val="18"/>
          <w:vertAlign w:val="superscript"/>
          <w:lang w:val="en-US" w:eastAsia="en-US"/>
        </w:rPr>
        <w:t>-5</w:t>
      </w:r>
      <w:r w:rsidRPr="00160BF2">
        <w:rPr>
          <w:sz w:val="18"/>
          <w:szCs w:val="18"/>
          <w:lang w:val="en-US" w:eastAsia="en-US"/>
        </w:rPr>
        <w:t xml:space="preserve"> mol/m</w:t>
      </w:r>
      <w:r w:rsidRPr="00160BF2">
        <w:rPr>
          <w:sz w:val="18"/>
          <w:szCs w:val="18"/>
          <w:vertAlign w:val="superscript"/>
          <w:lang w:val="en-US" w:eastAsia="en-US"/>
        </w:rPr>
        <w:t>-2</w:t>
      </w:r>
      <w:r w:rsidRPr="00160BF2">
        <w:rPr>
          <w:sz w:val="18"/>
          <w:szCs w:val="18"/>
          <w:lang w:val="en-US" w:eastAsia="en-US"/>
        </w:rPr>
        <w:t>/sec</w:t>
      </w:r>
      <w:r w:rsidRPr="00160BF2">
        <w:rPr>
          <w:sz w:val="18"/>
          <w:szCs w:val="18"/>
          <w:vertAlign w:val="superscript"/>
          <w:lang w:val="en-US" w:eastAsia="en-US"/>
        </w:rPr>
        <w:t>-1</w:t>
      </w:r>
      <w:r w:rsidRPr="00160BF2">
        <w:rPr>
          <w:sz w:val="18"/>
          <w:szCs w:val="18"/>
          <w:lang w:val="en-US" w:eastAsia="en-US"/>
        </w:rPr>
        <w:t>) was recorded in 20cc weekly watering regime seedlings and lower rate (1.05x10</w:t>
      </w:r>
      <w:r w:rsidRPr="00160BF2">
        <w:rPr>
          <w:sz w:val="18"/>
          <w:szCs w:val="18"/>
          <w:vertAlign w:val="superscript"/>
          <w:lang w:val="en-US" w:eastAsia="en-US"/>
        </w:rPr>
        <w:t>-5</w:t>
      </w:r>
      <w:r w:rsidRPr="00160BF2">
        <w:rPr>
          <w:sz w:val="18"/>
          <w:szCs w:val="18"/>
          <w:lang w:val="en-US" w:eastAsia="en-US"/>
        </w:rPr>
        <w:t xml:space="preserve"> mol/m</w:t>
      </w:r>
      <w:r w:rsidRPr="00160BF2">
        <w:rPr>
          <w:sz w:val="18"/>
          <w:szCs w:val="18"/>
          <w:vertAlign w:val="superscript"/>
          <w:lang w:val="en-US" w:eastAsia="en-US"/>
        </w:rPr>
        <w:t>-2</w:t>
      </w:r>
      <w:r w:rsidRPr="00160BF2">
        <w:rPr>
          <w:sz w:val="18"/>
          <w:szCs w:val="18"/>
          <w:lang w:val="en-US" w:eastAsia="en-US"/>
        </w:rPr>
        <w:t>/sec</w:t>
      </w:r>
      <w:r w:rsidRPr="00160BF2">
        <w:rPr>
          <w:sz w:val="18"/>
          <w:szCs w:val="18"/>
          <w:vertAlign w:val="superscript"/>
          <w:lang w:val="en-US" w:eastAsia="en-US"/>
        </w:rPr>
        <w:t>-1</w:t>
      </w:r>
      <w:r w:rsidRPr="00160BF2">
        <w:rPr>
          <w:sz w:val="18"/>
          <w:szCs w:val="18"/>
          <w:lang w:val="en-US" w:eastAsia="en-US"/>
        </w:rPr>
        <w:t>) in 20cc daily watering plants on abaxial surface. On adaxial surface, rate of transpiration was higher (1.14x10</w:t>
      </w:r>
      <w:r w:rsidRPr="00160BF2">
        <w:rPr>
          <w:sz w:val="18"/>
          <w:szCs w:val="18"/>
          <w:vertAlign w:val="superscript"/>
          <w:lang w:val="en-US" w:eastAsia="en-US"/>
        </w:rPr>
        <w:t>-4</w:t>
      </w:r>
      <w:r w:rsidRPr="00160BF2">
        <w:rPr>
          <w:sz w:val="18"/>
          <w:szCs w:val="18"/>
          <w:lang w:val="en-US" w:eastAsia="en-US"/>
        </w:rPr>
        <w:t xml:space="preserve"> mol/m</w:t>
      </w:r>
      <w:r w:rsidRPr="00160BF2">
        <w:rPr>
          <w:sz w:val="18"/>
          <w:szCs w:val="18"/>
          <w:vertAlign w:val="superscript"/>
          <w:lang w:val="en-US" w:eastAsia="en-US"/>
        </w:rPr>
        <w:t>-2</w:t>
      </w:r>
      <w:r w:rsidRPr="00160BF2">
        <w:rPr>
          <w:sz w:val="18"/>
          <w:szCs w:val="18"/>
          <w:lang w:val="en-US" w:eastAsia="en-US"/>
        </w:rPr>
        <w:t>/sec</w:t>
      </w:r>
      <w:r w:rsidRPr="00160BF2">
        <w:rPr>
          <w:sz w:val="18"/>
          <w:szCs w:val="18"/>
          <w:vertAlign w:val="superscript"/>
          <w:lang w:val="en-US" w:eastAsia="en-US"/>
        </w:rPr>
        <w:t>-1</w:t>
      </w:r>
      <w:r w:rsidRPr="00160BF2">
        <w:rPr>
          <w:sz w:val="18"/>
          <w:szCs w:val="18"/>
          <w:lang w:val="en-US" w:eastAsia="en-US"/>
        </w:rPr>
        <w:t>) in 20cc daily watering regime while it was lower (1.22x10x10</w:t>
      </w:r>
      <w:r w:rsidRPr="00160BF2">
        <w:rPr>
          <w:sz w:val="18"/>
          <w:szCs w:val="18"/>
          <w:vertAlign w:val="superscript"/>
          <w:lang w:val="en-US" w:eastAsia="en-US"/>
        </w:rPr>
        <w:t>-5</w:t>
      </w:r>
      <w:r w:rsidRPr="00160BF2">
        <w:rPr>
          <w:sz w:val="18"/>
          <w:szCs w:val="18"/>
          <w:lang w:val="en-US" w:eastAsia="en-US"/>
        </w:rPr>
        <w:t xml:space="preserve"> mol/m</w:t>
      </w:r>
      <w:r w:rsidRPr="00160BF2">
        <w:rPr>
          <w:sz w:val="18"/>
          <w:szCs w:val="18"/>
          <w:vertAlign w:val="superscript"/>
          <w:lang w:val="en-US" w:eastAsia="en-US"/>
        </w:rPr>
        <w:t>-2</w:t>
      </w:r>
      <w:r w:rsidRPr="00160BF2">
        <w:rPr>
          <w:sz w:val="18"/>
          <w:szCs w:val="18"/>
          <w:lang w:val="en-US" w:eastAsia="en-US"/>
        </w:rPr>
        <w:t>/sec</w:t>
      </w:r>
      <w:r w:rsidRPr="00160BF2">
        <w:rPr>
          <w:sz w:val="18"/>
          <w:szCs w:val="18"/>
          <w:vertAlign w:val="superscript"/>
          <w:lang w:val="en-US" w:eastAsia="en-US"/>
        </w:rPr>
        <w:t>-1</w:t>
      </w:r>
      <w:r w:rsidRPr="00160BF2">
        <w:rPr>
          <w:sz w:val="18"/>
          <w:szCs w:val="18"/>
          <w:lang w:val="en-US" w:eastAsia="en-US"/>
        </w:rPr>
        <w:t xml:space="preserve">) in 20cc daily watering regime. Transpiration rate was higher on the adaxial surface than on the abaxial in most seedlings except in 5cc daily, 20cc weekly, 20cc biweekly and 10cc monthly watering regime seedlings (Table 4). This could be due to high stomatal density on the adaxial surfaces of those plants than on the abaxial surfaces. There was no significant difference at p&lt;0.05 in rate of transpiration </w:t>
      </w:r>
      <w:r w:rsidRPr="00160BF2">
        <w:rPr>
          <w:sz w:val="18"/>
          <w:szCs w:val="18"/>
          <w:lang w:val="en-US" w:eastAsia="en-US"/>
        </w:rPr>
        <w:t xml:space="preserve">on both leaf surfaces in seedlings of </w:t>
      </w:r>
      <w:r w:rsidRPr="00160BF2">
        <w:rPr>
          <w:i/>
          <w:sz w:val="18"/>
          <w:szCs w:val="18"/>
          <w:lang w:val="en-US" w:eastAsia="en-US"/>
        </w:rPr>
        <w:t xml:space="preserve">A. </w:t>
      </w:r>
      <w:proofErr w:type="spellStart"/>
      <w:r w:rsidRPr="00160BF2">
        <w:rPr>
          <w:i/>
          <w:sz w:val="18"/>
          <w:szCs w:val="18"/>
          <w:lang w:val="en-US" w:eastAsia="en-US"/>
        </w:rPr>
        <w:t>americana</w:t>
      </w:r>
      <w:proofErr w:type="spellEnd"/>
      <w:r w:rsidRPr="00160BF2">
        <w:rPr>
          <w:sz w:val="18"/>
          <w:szCs w:val="18"/>
          <w:lang w:val="en-US" w:eastAsia="en-US"/>
        </w:rPr>
        <w:t xml:space="preserve"> of all watering regimes.</w:t>
      </w:r>
    </w:p>
    <w:p w14:paraId="68A39CDE" w14:textId="77777777" w:rsidR="00160BF2" w:rsidRPr="00160BF2" w:rsidRDefault="00160BF2" w:rsidP="00160BF2">
      <w:pPr>
        <w:jc w:val="both"/>
        <w:rPr>
          <w:sz w:val="18"/>
          <w:szCs w:val="18"/>
          <w:lang w:val="en-US" w:eastAsia="en-US"/>
        </w:rPr>
      </w:pPr>
    </w:p>
    <w:p w14:paraId="67C5ED07" w14:textId="77777777" w:rsidR="00160BF2" w:rsidRPr="00160BF2" w:rsidRDefault="00160BF2" w:rsidP="00160BF2">
      <w:pPr>
        <w:jc w:val="both"/>
        <w:rPr>
          <w:b/>
          <w:sz w:val="18"/>
          <w:szCs w:val="18"/>
          <w:lang w:val="en-US" w:eastAsia="en-US"/>
        </w:rPr>
      </w:pPr>
      <w:r w:rsidRPr="00160BF2">
        <w:rPr>
          <w:b/>
          <w:i/>
          <w:sz w:val="18"/>
          <w:szCs w:val="18"/>
          <w:lang w:val="en-US" w:eastAsia="en-US"/>
        </w:rPr>
        <w:t xml:space="preserve">Aloe </w:t>
      </w:r>
      <w:proofErr w:type="spellStart"/>
      <w:r w:rsidRPr="00160BF2">
        <w:rPr>
          <w:b/>
          <w:i/>
          <w:sz w:val="18"/>
          <w:szCs w:val="18"/>
          <w:lang w:val="en-US" w:eastAsia="en-US"/>
        </w:rPr>
        <w:t>vera</w:t>
      </w:r>
      <w:proofErr w:type="spellEnd"/>
    </w:p>
    <w:p w14:paraId="2F231377" w14:textId="77777777" w:rsidR="00160BF2" w:rsidRPr="00160BF2" w:rsidRDefault="00160BF2" w:rsidP="00160BF2">
      <w:pPr>
        <w:jc w:val="both"/>
        <w:rPr>
          <w:sz w:val="18"/>
          <w:szCs w:val="18"/>
          <w:lang w:val="en-US" w:eastAsia="en-US"/>
        </w:rPr>
      </w:pPr>
      <w:r w:rsidRPr="00160BF2">
        <w:rPr>
          <w:sz w:val="18"/>
          <w:szCs w:val="18"/>
          <w:lang w:val="en-US" w:eastAsia="en-US"/>
        </w:rPr>
        <w:t>Water-stressed plants of 10cc weekly and biweekly watering regimes had lower rate of transpiration than non-water-stressed plants. On abaxial leaf surface, high rate of transpiration (3.39x10</w:t>
      </w:r>
      <w:r w:rsidRPr="00160BF2">
        <w:rPr>
          <w:sz w:val="18"/>
          <w:szCs w:val="18"/>
          <w:vertAlign w:val="superscript"/>
          <w:lang w:val="en-US" w:eastAsia="en-US"/>
        </w:rPr>
        <w:t>-4</w:t>
      </w:r>
      <w:r w:rsidRPr="00160BF2">
        <w:rPr>
          <w:sz w:val="18"/>
          <w:szCs w:val="18"/>
          <w:lang w:val="en-US" w:eastAsia="en-US"/>
        </w:rPr>
        <w:t>mol./m</w:t>
      </w:r>
      <w:r w:rsidRPr="00160BF2">
        <w:rPr>
          <w:sz w:val="18"/>
          <w:szCs w:val="18"/>
          <w:vertAlign w:val="superscript"/>
          <w:lang w:val="en-US" w:eastAsia="en-US"/>
        </w:rPr>
        <w:t>-2</w:t>
      </w:r>
      <w:r w:rsidRPr="00160BF2">
        <w:rPr>
          <w:sz w:val="18"/>
          <w:szCs w:val="18"/>
          <w:lang w:val="en-US" w:eastAsia="en-US"/>
        </w:rPr>
        <w:t>/sec</w:t>
      </w:r>
      <w:r w:rsidRPr="00160BF2">
        <w:rPr>
          <w:sz w:val="18"/>
          <w:szCs w:val="18"/>
          <w:vertAlign w:val="superscript"/>
          <w:lang w:val="en-US" w:eastAsia="en-US"/>
        </w:rPr>
        <w:t>-1</w:t>
      </w:r>
      <w:r w:rsidRPr="00160BF2">
        <w:rPr>
          <w:sz w:val="18"/>
          <w:szCs w:val="18"/>
          <w:lang w:val="en-US" w:eastAsia="en-US"/>
        </w:rPr>
        <w:t>) occurred in 20cc biweekly watering regime plants and low (6.17x10</w:t>
      </w:r>
      <w:r w:rsidRPr="00160BF2">
        <w:rPr>
          <w:sz w:val="18"/>
          <w:szCs w:val="18"/>
          <w:vertAlign w:val="superscript"/>
          <w:lang w:val="en-US" w:eastAsia="en-US"/>
        </w:rPr>
        <w:t>-5</w:t>
      </w:r>
      <w:r w:rsidRPr="00160BF2">
        <w:rPr>
          <w:sz w:val="18"/>
          <w:szCs w:val="18"/>
          <w:lang w:val="en-US" w:eastAsia="en-US"/>
        </w:rPr>
        <w:t xml:space="preserve"> mol./m</w:t>
      </w:r>
      <w:r w:rsidRPr="00160BF2">
        <w:rPr>
          <w:sz w:val="18"/>
          <w:szCs w:val="18"/>
          <w:vertAlign w:val="superscript"/>
          <w:lang w:val="en-US" w:eastAsia="en-US"/>
        </w:rPr>
        <w:t>-2</w:t>
      </w:r>
      <w:r w:rsidRPr="00160BF2">
        <w:rPr>
          <w:sz w:val="18"/>
          <w:szCs w:val="18"/>
          <w:lang w:val="en-US" w:eastAsia="en-US"/>
        </w:rPr>
        <w:t>/sec</w:t>
      </w:r>
      <w:r w:rsidRPr="00160BF2">
        <w:rPr>
          <w:sz w:val="18"/>
          <w:szCs w:val="18"/>
          <w:vertAlign w:val="superscript"/>
          <w:lang w:val="en-US" w:eastAsia="en-US"/>
        </w:rPr>
        <w:t>-1</w:t>
      </w:r>
      <w:r w:rsidRPr="00160BF2">
        <w:rPr>
          <w:sz w:val="18"/>
          <w:szCs w:val="18"/>
          <w:lang w:val="en-US" w:eastAsia="en-US"/>
        </w:rPr>
        <w:t xml:space="preserve">) in 20cc weekly watering regime plants. Meanwhile, transpiration rate was relatively higher on adaxial surface than on the abaxial surface of majority of the regimes (Table 5), this could be due to vertical orientation of the leaf of this species, unlike in other species where abaxial and adaxial surfaces are physically, and texturally differed. There were some significant differences at p&lt;0.05 in rate of transpiration on both leaf surfaces in seedlings of </w:t>
      </w:r>
      <w:r w:rsidRPr="00160BF2">
        <w:rPr>
          <w:i/>
          <w:sz w:val="18"/>
          <w:szCs w:val="18"/>
          <w:lang w:val="en-US" w:eastAsia="en-US"/>
        </w:rPr>
        <w:t xml:space="preserve">A. </w:t>
      </w:r>
      <w:proofErr w:type="spellStart"/>
      <w:r w:rsidRPr="00160BF2">
        <w:rPr>
          <w:i/>
          <w:sz w:val="18"/>
          <w:szCs w:val="18"/>
          <w:lang w:val="en-US" w:eastAsia="en-US"/>
        </w:rPr>
        <w:t>vera</w:t>
      </w:r>
      <w:proofErr w:type="spellEnd"/>
      <w:r w:rsidRPr="00160BF2">
        <w:rPr>
          <w:sz w:val="18"/>
          <w:szCs w:val="18"/>
          <w:lang w:val="en-US" w:eastAsia="en-US"/>
        </w:rPr>
        <w:t xml:space="preserve"> of all watering regimes.</w:t>
      </w:r>
    </w:p>
    <w:p w14:paraId="46E13421" w14:textId="77777777" w:rsidR="00160BF2" w:rsidRDefault="00160BF2" w:rsidP="00160BF2">
      <w:pPr>
        <w:jc w:val="both"/>
        <w:rPr>
          <w:sz w:val="18"/>
          <w:szCs w:val="18"/>
          <w:lang w:val="en-US" w:eastAsia="en-US"/>
        </w:rPr>
        <w:sectPr w:rsidR="00160BF2" w:rsidSect="00160BF2">
          <w:type w:val="continuous"/>
          <w:pgSz w:w="11901" w:h="16840" w:code="9"/>
          <w:pgMar w:top="1440" w:right="1440" w:bottom="1440" w:left="1440" w:header="706" w:footer="706" w:gutter="0"/>
          <w:cols w:num="2" w:space="201"/>
          <w:docGrid w:linePitch="360"/>
        </w:sectPr>
      </w:pPr>
    </w:p>
    <w:p w14:paraId="14AF4585" w14:textId="77777777" w:rsidR="00160BF2" w:rsidRPr="00160BF2" w:rsidRDefault="00160BF2" w:rsidP="00160BF2">
      <w:pPr>
        <w:rPr>
          <w:sz w:val="18"/>
          <w:szCs w:val="18"/>
          <w:lang w:val="en-US" w:eastAsia="en-US"/>
        </w:rPr>
      </w:pPr>
      <w:r w:rsidRPr="00160BF2">
        <w:rPr>
          <w:noProof/>
          <w:sz w:val="18"/>
          <w:szCs w:val="18"/>
          <w:lang w:val="en-US" w:eastAsia="en-US"/>
        </w:rPr>
        <w:lastRenderedPageBreak/>
        <mc:AlternateContent>
          <mc:Choice Requires="wps">
            <w:drawing>
              <wp:anchor distT="0" distB="0" distL="114300" distR="114300" simplePos="0" relativeHeight="251662336" behindDoc="0" locked="0" layoutInCell="1" allowOverlap="1" wp14:anchorId="372E75D5" wp14:editId="0C6B4014">
                <wp:simplePos x="0" y="0"/>
                <wp:positionH relativeFrom="column">
                  <wp:posOffset>4022725</wp:posOffset>
                </wp:positionH>
                <wp:positionV relativeFrom="paragraph">
                  <wp:posOffset>918845</wp:posOffset>
                </wp:positionV>
                <wp:extent cx="274320" cy="274320"/>
                <wp:effectExtent l="0" t="0" r="0" b="0"/>
                <wp:wrapNone/>
                <wp:docPr id="97992630" name="Text Box 7"/>
                <wp:cNvGraphicFramePr/>
                <a:graphic xmlns:a="http://schemas.openxmlformats.org/drawingml/2006/main">
                  <a:graphicData uri="http://schemas.microsoft.com/office/word/2010/wordprocessingShape">
                    <wps:wsp>
                      <wps:cNvSpPr txBox="1"/>
                      <wps:spPr>
                        <a:xfrm>
                          <a:off x="0" y="0"/>
                          <a:ext cx="274320" cy="274320"/>
                        </a:xfrm>
                        <a:prstGeom prst="rect">
                          <a:avLst/>
                        </a:prstGeom>
                        <a:solidFill>
                          <a:sysClr val="window" lastClr="FFFFFF"/>
                        </a:solidFill>
                        <a:ln w="6350">
                          <a:solidFill>
                            <a:prstClr val="black"/>
                          </a:solidFill>
                        </a:ln>
                      </wps:spPr>
                      <wps:txbx>
                        <w:txbxContent>
                          <w:p w14:paraId="5D0095A8" w14:textId="77777777" w:rsidR="00160BF2" w:rsidRDefault="00160BF2" w:rsidP="00160BF2">
                            <w:pPr>
                              <w:rPr>
                                <w:b/>
                                <w:bCs/>
                              </w:rPr>
                            </w:pPr>
                            <w:r>
                              <w:rPr>
                                <w:b/>
                                <w:bCs/>
                              </w:rPr>
                              <w:t>D</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72E75D5" id="Text Box 7" o:spid="_x0000_s1030" type="#_x0000_t202" style="position:absolute;margin-left:316.75pt;margin-top:72.35pt;width:21.6pt;height:21.6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" fillcolor="window" strokeweight=".5pt">
                <v:textbox>
                  <w:txbxContent>
                    <w:p w14:paraId="5D0095A8" w14:textId="77777777" w:rsidR="00160BF2" w:rsidRDefault="00160BF2" w:rsidP="00160BF2">
                      <w:pPr>
                        <w:rPr>
                          <w:b/>
                          <w:bCs/>
                        </w:rPr>
                      </w:pPr>
                      <w:r>
                        <w:rPr>
                          <w:b/>
                          <w:bCs/>
                        </w:rPr>
                        <w:t>D</w:t>
                      </w:r>
                    </w:p>
                  </w:txbxContent>
                </v:textbox>
              </v:shape>
            </w:pict>
          </mc:Fallback>
        </mc:AlternateContent>
      </w:r>
      <w:r w:rsidRPr="00160BF2">
        <w:rPr>
          <w:noProof/>
          <w:sz w:val="18"/>
          <w:szCs w:val="18"/>
          <w:lang w:val="en-US" w:eastAsia="en-US"/>
        </w:rPr>
        <mc:AlternateContent>
          <mc:Choice Requires="wps">
            <w:drawing>
              <wp:anchor distT="0" distB="0" distL="114300" distR="114300" simplePos="0" relativeHeight="251661312" behindDoc="0" locked="0" layoutInCell="1" allowOverlap="1" wp14:anchorId="0985EEA0" wp14:editId="72201BCE">
                <wp:simplePos x="0" y="0"/>
                <wp:positionH relativeFrom="column">
                  <wp:posOffset>2820670</wp:posOffset>
                </wp:positionH>
                <wp:positionV relativeFrom="paragraph">
                  <wp:posOffset>920750</wp:posOffset>
                </wp:positionV>
                <wp:extent cx="274320" cy="274320"/>
                <wp:effectExtent l="0" t="0" r="0" b="0"/>
                <wp:wrapNone/>
                <wp:docPr id="643868820" name="Text Box 5"/>
                <wp:cNvGraphicFramePr/>
                <a:graphic xmlns:a="http://schemas.openxmlformats.org/drawingml/2006/main">
                  <a:graphicData uri="http://schemas.microsoft.com/office/word/2010/wordprocessingShape">
                    <wps:wsp>
                      <wps:cNvSpPr txBox="1"/>
                      <wps:spPr>
                        <a:xfrm>
                          <a:off x="0" y="0"/>
                          <a:ext cx="274320" cy="274320"/>
                        </a:xfrm>
                        <a:prstGeom prst="rect">
                          <a:avLst/>
                        </a:prstGeom>
                        <a:solidFill>
                          <a:sysClr val="window" lastClr="FFFFFF"/>
                        </a:solidFill>
                        <a:ln w="6350">
                          <a:solidFill>
                            <a:prstClr val="black"/>
                          </a:solidFill>
                        </a:ln>
                      </wps:spPr>
                      <wps:txbx>
                        <w:txbxContent>
                          <w:p w14:paraId="3E3E0651" w14:textId="77777777" w:rsidR="00160BF2" w:rsidRDefault="00160BF2" w:rsidP="00160BF2">
                            <w:pPr>
                              <w:rPr>
                                <w:b/>
                                <w:bCs/>
                              </w:rPr>
                            </w:pPr>
                            <w:r>
                              <w:rPr>
                                <w:b/>
                                <w:bCs/>
                              </w:rPr>
                              <w:t>C</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985EEA0" id="Text Box 5" o:spid="_x0000_s1031" type="#_x0000_t202" style="position:absolute;margin-left:222.1pt;margin-top:72.5pt;width:21.6pt;height:21.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" fillcolor="window" strokeweight=".5pt">
                <v:textbox>
                  <w:txbxContent>
                    <w:p w14:paraId="3E3E0651" w14:textId="77777777" w:rsidR="00160BF2" w:rsidRDefault="00160BF2" w:rsidP="00160BF2">
                      <w:pPr>
                        <w:rPr>
                          <w:b/>
                          <w:bCs/>
                        </w:rPr>
                      </w:pPr>
                      <w:r>
                        <w:rPr>
                          <w:b/>
                          <w:bCs/>
                        </w:rPr>
                        <w:t>C</w:t>
                      </w:r>
                    </w:p>
                  </w:txbxContent>
                </v:textbox>
              </v:shape>
            </w:pict>
          </mc:Fallback>
        </mc:AlternateContent>
      </w:r>
      <w:r w:rsidRPr="00160BF2">
        <w:rPr>
          <w:noProof/>
          <w:sz w:val="18"/>
          <w:szCs w:val="18"/>
          <w:lang w:val="en-US" w:eastAsia="en-US"/>
        </w:rPr>
        <mc:AlternateContent>
          <mc:Choice Requires="wps">
            <w:drawing>
              <wp:anchor distT="0" distB="0" distL="114300" distR="114300" simplePos="0" relativeHeight="251660288" behindDoc="0" locked="0" layoutInCell="1" allowOverlap="1" wp14:anchorId="54D7AA11" wp14:editId="70A42E4E">
                <wp:simplePos x="0" y="0"/>
                <wp:positionH relativeFrom="column">
                  <wp:posOffset>1415415</wp:posOffset>
                </wp:positionH>
                <wp:positionV relativeFrom="paragraph">
                  <wp:posOffset>916940</wp:posOffset>
                </wp:positionV>
                <wp:extent cx="274320" cy="274320"/>
                <wp:effectExtent l="0" t="0" r="0" b="0"/>
                <wp:wrapNone/>
                <wp:docPr id="1554523749" name="Text Box 3"/>
                <wp:cNvGraphicFramePr/>
                <a:graphic xmlns:a="http://schemas.openxmlformats.org/drawingml/2006/main">
                  <a:graphicData uri="http://schemas.microsoft.com/office/word/2010/wordprocessingShape">
                    <wps:wsp>
                      <wps:cNvSpPr txBox="1"/>
                      <wps:spPr>
                        <a:xfrm>
                          <a:off x="0" y="0"/>
                          <a:ext cx="274320" cy="274320"/>
                        </a:xfrm>
                        <a:prstGeom prst="rect">
                          <a:avLst/>
                        </a:prstGeom>
                        <a:solidFill>
                          <a:sysClr val="window" lastClr="FFFFFF"/>
                        </a:solidFill>
                        <a:ln w="6350">
                          <a:solidFill>
                            <a:prstClr val="black"/>
                          </a:solidFill>
                        </a:ln>
                      </wps:spPr>
                      <wps:txbx>
                        <w:txbxContent>
                          <w:p w14:paraId="4D6C0F45" w14:textId="77777777" w:rsidR="00160BF2" w:rsidRDefault="00160BF2" w:rsidP="00160BF2">
                            <w:pPr>
                              <w:rPr>
                                <w:b/>
                                <w:bCs/>
                              </w:rPr>
                            </w:pPr>
                            <w:r>
                              <w:rPr>
                                <w:b/>
                                <w:bCs/>
                              </w:rPr>
                              <w:t>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4D7AA11" id="Text Box 3" o:spid="_x0000_s1032" type="#_x0000_t202" style="position:absolute;margin-left:111.45pt;margin-top:72.2pt;width:21.6pt;height:21.6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" fillcolor="window" strokeweight=".5pt">
                <v:textbox>
                  <w:txbxContent>
                    <w:p w14:paraId="4D6C0F45" w14:textId="77777777" w:rsidR="00160BF2" w:rsidRDefault="00160BF2" w:rsidP="00160BF2">
                      <w:pPr>
                        <w:rPr>
                          <w:b/>
                          <w:bCs/>
                        </w:rPr>
                      </w:pPr>
                      <w:r>
                        <w:rPr>
                          <w:b/>
                          <w:bCs/>
                        </w:rPr>
                        <w:t>B</w:t>
                      </w:r>
                    </w:p>
                  </w:txbxContent>
                </v:textbox>
              </v:shape>
            </w:pict>
          </mc:Fallback>
        </mc:AlternateContent>
      </w:r>
      <w:r w:rsidRPr="00160BF2">
        <w:rPr>
          <w:noProof/>
          <w:sz w:val="18"/>
          <w:szCs w:val="18"/>
          <w:lang w:val="en-US" w:eastAsia="en-US"/>
        </w:rPr>
        <mc:AlternateContent>
          <mc:Choice Requires="wps">
            <w:drawing>
              <wp:anchor distT="0" distB="0" distL="114300" distR="114300" simplePos="0" relativeHeight="251659264" behindDoc="0" locked="0" layoutInCell="1" allowOverlap="1" wp14:anchorId="65916842" wp14:editId="1659AAFC">
                <wp:simplePos x="0" y="0"/>
                <wp:positionH relativeFrom="column">
                  <wp:posOffset>90170</wp:posOffset>
                </wp:positionH>
                <wp:positionV relativeFrom="paragraph">
                  <wp:posOffset>905510</wp:posOffset>
                </wp:positionV>
                <wp:extent cx="274320" cy="274320"/>
                <wp:effectExtent l="0" t="0" r="0" b="0"/>
                <wp:wrapNone/>
                <wp:docPr id="227995565" name="Text Box 1"/>
                <wp:cNvGraphicFramePr/>
                <a:graphic xmlns:a="http://schemas.openxmlformats.org/drawingml/2006/main">
                  <a:graphicData uri="http://schemas.microsoft.com/office/word/2010/wordprocessingShape">
                    <wps:wsp>
                      <wps:cNvSpPr txBox="1"/>
                      <wps:spPr>
                        <a:xfrm>
                          <a:off x="0" y="0"/>
                          <a:ext cx="274320" cy="274320"/>
                        </a:xfrm>
                        <a:prstGeom prst="rect">
                          <a:avLst/>
                        </a:prstGeom>
                        <a:solidFill>
                          <a:sysClr val="window" lastClr="FFFFFF"/>
                        </a:solidFill>
                        <a:ln w="6350">
                          <a:solidFill>
                            <a:prstClr val="black"/>
                          </a:solidFill>
                        </a:ln>
                      </wps:spPr>
                      <wps:txbx>
                        <w:txbxContent>
                          <w:p w14:paraId="2561D00F" w14:textId="77777777" w:rsidR="00160BF2" w:rsidRDefault="00160BF2" w:rsidP="00160BF2">
                            <w:pPr>
                              <w:rPr>
                                <w:b/>
                                <w:bCs/>
                              </w:rPr>
                            </w:pPr>
                            <w:r>
                              <w:rPr>
                                <w:b/>
                                <w:bCs/>
                              </w:rPr>
                              <w:t>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5916842" id="Text Box 1" o:spid="_x0000_s1033" type="#_x0000_t202" style="position:absolute;margin-left:7.1pt;margin-top:71.3pt;width:21.6pt;height:21.6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" fillcolor="window" strokeweight=".5pt">
                <v:textbox>
                  <w:txbxContent>
                    <w:p w14:paraId="2561D00F" w14:textId="77777777" w:rsidR="00160BF2" w:rsidRDefault="00160BF2" w:rsidP="00160BF2">
                      <w:pPr>
                        <w:rPr>
                          <w:b/>
                          <w:bCs/>
                        </w:rPr>
                      </w:pPr>
                      <w:r>
                        <w:rPr>
                          <w:b/>
                          <w:bCs/>
                        </w:rPr>
                        <w:t>A</w:t>
                      </w:r>
                    </w:p>
                  </w:txbxContent>
                </v:textbox>
              </v:shape>
            </w:pict>
          </mc:Fallback>
        </mc:AlternateContent>
      </w:r>
      <w:r w:rsidRPr="00160BF2">
        <w:rPr>
          <w:sz w:val="18"/>
          <w:szCs w:val="18"/>
          <w:lang w:val="en-US" w:eastAsia="en-US"/>
        </w:rPr>
        <w:object w:dxaOrig="4335" w:dyaOrig="1995" w14:anchorId="30D3BE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7pt;height:126pt" o:ole="">
            <v:imagedata r:id="rId14" o:title=""/>
          </v:shape>
          <o:OLEObject Type="Embed" ProgID="Acrobat.Document.DC" ShapeID="_x0000_i1025" DrawAspect="Content" ObjectID="_1849931616" r:id="rId15"/>
        </w:object>
      </w:r>
      <w:r w:rsidRPr="00160BF2">
        <w:rPr>
          <w:sz w:val="18"/>
          <w:szCs w:val="18"/>
          <w:lang w:val="en-US" w:eastAsia="en-US"/>
        </w:rPr>
        <w:object w:dxaOrig="3825" w:dyaOrig="2055" w14:anchorId="4637929E">
          <v:shape id="_x0000_i1026" type="#_x0000_t75" style="width:191.5pt;height:125pt" o:ole="">
            <v:imagedata r:id="rId16" o:title=""/>
          </v:shape>
          <o:OLEObject Type="Embed" ProgID="Acrobat.Document.DC" ShapeID="_x0000_i1026" DrawAspect="Content" ObjectID="_1849931617" r:id="rId17"/>
        </w:object>
      </w:r>
    </w:p>
    <w:p w14:paraId="230ABEEF" w14:textId="77777777" w:rsidR="00160BF2" w:rsidRPr="00160BF2" w:rsidRDefault="00160BF2" w:rsidP="00160BF2">
      <w:pPr>
        <w:rPr>
          <w:sz w:val="18"/>
          <w:szCs w:val="18"/>
          <w:lang w:val="en-US" w:eastAsia="en-US"/>
        </w:rPr>
      </w:pPr>
      <w:r w:rsidRPr="00160BF2">
        <w:rPr>
          <w:sz w:val="18"/>
          <w:szCs w:val="18"/>
          <w:lang w:val="en-US" w:eastAsia="en-US"/>
        </w:rPr>
        <w:t xml:space="preserve">Figure 1: Surface View of Leaf Epidermis, Abaxial (A) and Adaxial (B) of </w:t>
      </w:r>
      <w:r w:rsidRPr="00160BF2">
        <w:rPr>
          <w:i/>
          <w:sz w:val="18"/>
          <w:szCs w:val="18"/>
          <w:lang w:val="en-US" w:eastAsia="en-US"/>
        </w:rPr>
        <w:t xml:space="preserve">Agave </w:t>
      </w:r>
      <w:proofErr w:type="spellStart"/>
      <w:r w:rsidRPr="00160BF2">
        <w:rPr>
          <w:i/>
          <w:sz w:val="18"/>
          <w:szCs w:val="18"/>
          <w:lang w:val="en-US" w:eastAsia="en-US"/>
        </w:rPr>
        <w:t>americana</w:t>
      </w:r>
      <w:proofErr w:type="spellEnd"/>
      <w:r w:rsidRPr="00160BF2">
        <w:rPr>
          <w:sz w:val="18"/>
          <w:szCs w:val="18"/>
          <w:lang w:val="en-US" w:eastAsia="en-US"/>
        </w:rPr>
        <w:t xml:space="preserve"> Propagated with 1.25cc, abaxial (C) and adaxial (D) of </w:t>
      </w:r>
      <w:r w:rsidRPr="00160BF2">
        <w:rPr>
          <w:i/>
          <w:sz w:val="18"/>
          <w:szCs w:val="18"/>
          <w:lang w:val="en-US" w:eastAsia="en-US"/>
        </w:rPr>
        <w:t xml:space="preserve">Aloe </w:t>
      </w:r>
      <w:proofErr w:type="spellStart"/>
      <w:r w:rsidRPr="00160BF2">
        <w:rPr>
          <w:i/>
          <w:sz w:val="18"/>
          <w:szCs w:val="18"/>
          <w:lang w:val="en-US" w:eastAsia="en-US"/>
        </w:rPr>
        <w:t>vera</w:t>
      </w:r>
      <w:proofErr w:type="spellEnd"/>
      <w:r w:rsidRPr="00160BF2">
        <w:rPr>
          <w:sz w:val="18"/>
          <w:szCs w:val="18"/>
          <w:lang w:val="en-US" w:eastAsia="en-US"/>
        </w:rPr>
        <w:t xml:space="preserve"> Propagated with 5cc Daily of Daily Watering Regime showing </w:t>
      </w:r>
      <w:proofErr w:type="spellStart"/>
      <w:r w:rsidRPr="00160BF2">
        <w:rPr>
          <w:sz w:val="18"/>
          <w:szCs w:val="18"/>
          <w:lang w:val="en-US" w:eastAsia="en-US"/>
        </w:rPr>
        <w:t>tetracytic</w:t>
      </w:r>
      <w:proofErr w:type="spellEnd"/>
      <w:r w:rsidRPr="00160BF2">
        <w:rPr>
          <w:sz w:val="18"/>
          <w:szCs w:val="18"/>
          <w:lang w:val="en-US" w:eastAsia="en-US"/>
        </w:rPr>
        <w:t xml:space="preserve"> (t) Stomata     x1200   </w:t>
      </w:r>
    </w:p>
    <w:p w14:paraId="6E4B9277" w14:textId="77777777" w:rsidR="00160BF2" w:rsidRPr="00160BF2" w:rsidRDefault="00160BF2" w:rsidP="00160BF2">
      <w:pPr>
        <w:rPr>
          <w:sz w:val="18"/>
          <w:szCs w:val="18"/>
          <w:lang w:val="en-US" w:eastAsia="en-US"/>
        </w:rPr>
      </w:pPr>
    </w:p>
    <w:p w14:paraId="2F2F06D4" w14:textId="77777777" w:rsidR="00160BF2" w:rsidRDefault="00160BF2" w:rsidP="00160BF2">
      <w:pPr>
        <w:rPr>
          <w:b/>
          <w:sz w:val="18"/>
          <w:szCs w:val="18"/>
          <w:lang w:val="en-US" w:eastAsia="en-US"/>
        </w:rPr>
        <w:sectPr w:rsidR="00160BF2" w:rsidSect="00B30EAD">
          <w:type w:val="continuous"/>
          <w:pgSz w:w="11901" w:h="16840" w:code="9"/>
          <w:pgMar w:top="1440" w:right="1440" w:bottom="1440" w:left="1440" w:header="706" w:footer="706" w:gutter="0"/>
          <w:cols w:space="708"/>
          <w:docGrid w:linePitch="360"/>
        </w:sectPr>
      </w:pPr>
    </w:p>
    <w:p w14:paraId="643ECF8C" w14:textId="47735920" w:rsidR="00160BF2" w:rsidRPr="00160BF2" w:rsidRDefault="00160BF2" w:rsidP="00160BF2">
      <w:pPr>
        <w:jc w:val="both"/>
        <w:rPr>
          <w:sz w:val="18"/>
          <w:szCs w:val="18"/>
          <w:lang w:val="en-US" w:eastAsia="en-US"/>
        </w:rPr>
      </w:pPr>
      <w:r w:rsidRPr="00160BF2">
        <w:rPr>
          <w:b/>
          <w:sz w:val="18"/>
          <w:szCs w:val="18"/>
          <w:lang w:val="en-US" w:eastAsia="en-US"/>
        </w:rPr>
        <w:t>Discussion</w:t>
      </w:r>
    </w:p>
    <w:p w14:paraId="58AD127D" w14:textId="77777777" w:rsidR="00160BF2" w:rsidRPr="00160BF2" w:rsidRDefault="00160BF2" w:rsidP="00160BF2">
      <w:pPr>
        <w:jc w:val="both"/>
        <w:rPr>
          <w:sz w:val="18"/>
          <w:szCs w:val="18"/>
          <w:lang w:val="en-US" w:eastAsia="en-US"/>
        </w:rPr>
      </w:pPr>
      <w:r w:rsidRPr="00160BF2">
        <w:rPr>
          <w:sz w:val="18"/>
          <w:szCs w:val="18"/>
          <w:lang w:val="en-US" w:eastAsia="en-US"/>
        </w:rPr>
        <w:t>The present study demonstrates the vital role of stomatal traits in regulating transpiration and plant water-use efficiency (</w:t>
      </w:r>
      <w:proofErr w:type="spellStart"/>
      <w:r w:rsidRPr="00160BF2">
        <w:rPr>
          <w:sz w:val="18"/>
          <w:szCs w:val="18"/>
          <w:lang w:val="en-US" w:eastAsia="en-US"/>
        </w:rPr>
        <w:t>WUE</w:t>
      </w:r>
      <w:proofErr w:type="spellEnd"/>
      <w:r w:rsidRPr="00160BF2">
        <w:rPr>
          <w:sz w:val="18"/>
          <w:szCs w:val="18"/>
          <w:lang w:val="en-US" w:eastAsia="en-US"/>
        </w:rPr>
        <w:t xml:space="preserve">) in </w:t>
      </w:r>
      <w:r w:rsidRPr="00160BF2">
        <w:rPr>
          <w:i/>
          <w:iCs/>
          <w:sz w:val="18"/>
          <w:szCs w:val="18"/>
          <w:lang w:val="en-US" w:eastAsia="en-US"/>
        </w:rPr>
        <w:t xml:space="preserve">Agave </w:t>
      </w:r>
      <w:proofErr w:type="spellStart"/>
      <w:r w:rsidRPr="00160BF2">
        <w:rPr>
          <w:i/>
          <w:iCs/>
          <w:sz w:val="18"/>
          <w:szCs w:val="18"/>
          <w:lang w:val="en-US" w:eastAsia="en-US"/>
        </w:rPr>
        <w:t>americana</w:t>
      </w:r>
      <w:proofErr w:type="spellEnd"/>
      <w:r w:rsidRPr="00160BF2">
        <w:rPr>
          <w:sz w:val="18"/>
          <w:szCs w:val="18"/>
          <w:lang w:val="en-US" w:eastAsia="en-US"/>
        </w:rPr>
        <w:t xml:space="preserve"> and </w:t>
      </w:r>
      <w:r w:rsidRPr="00160BF2">
        <w:rPr>
          <w:i/>
          <w:iCs/>
          <w:sz w:val="18"/>
          <w:szCs w:val="18"/>
          <w:lang w:val="en-US" w:eastAsia="en-US"/>
        </w:rPr>
        <w:t xml:space="preserve">Aloe </w:t>
      </w:r>
      <w:proofErr w:type="spellStart"/>
      <w:r w:rsidRPr="00160BF2">
        <w:rPr>
          <w:i/>
          <w:iCs/>
          <w:sz w:val="18"/>
          <w:szCs w:val="18"/>
          <w:lang w:val="en-US" w:eastAsia="en-US"/>
        </w:rPr>
        <w:t>vera</w:t>
      </w:r>
      <w:proofErr w:type="spellEnd"/>
      <w:r w:rsidRPr="00160BF2">
        <w:rPr>
          <w:sz w:val="18"/>
          <w:szCs w:val="18"/>
          <w:lang w:val="en-US" w:eastAsia="en-US"/>
        </w:rPr>
        <w:t xml:space="preserve"> seedlings. Transpiration occurred on both adaxial and abaxial leaf surfaces in both species, consistent with the observation that stomata are present on both surfaces. Based on stomatal distribution, the leaves of the two species can be described as </w:t>
      </w:r>
      <w:proofErr w:type="spellStart"/>
      <w:r w:rsidRPr="00160BF2">
        <w:rPr>
          <w:sz w:val="18"/>
          <w:szCs w:val="18"/>
          <w:lang w:val="en-US" w:eastAsia="en-US"/>
        </w:rPr>
        <w:t>amphistomatic</w:t>
      </w:r>
      <w:proofErr w:type="spellEnd"/>
      <w:r w:rsidRPr="00160BF2">
        <w:rPr>
          <w:sz w:val="18"/>
          <w:szCs w:val="18"/>
          <w:lang w:val="en-US" w:eastAsia="en-US"/>
        </w:rPr>
        <w:t xml:space="preserve"> and </w:t>
      </w:r>
      <w:proofErr w:type="spellStart"/>
      <w:r w:rsidRPr="00160BF2">
        <w:rPr>
          <w:sz w:val="18"/>
          <w:szCs w:val="18"/>
          <w:lang w:val="en-US" w:eastAsia="en-US"/>
        </w:rPr>
        <w:t>hypoamphistomatic</w:t>
      </w:r>
      <w:proofErr w:type="spellEnd"/>
      <w:r w:rsidRPr="00160BF2">
        <w:rPr>
          <w:sz w:val="18"/>
          <w:szCs w:val="18"/>
          <w:lang w:val="en-US" w:eastAsia="en-US"/>
        </w:rPr>
        <w:t>, meaning that stomata were present on both surfaces, but were generally more abundant on the abaxial surface. This pattern influences the relative rates of water loss from each surface.</w:t>
      </w:r>
    </w:p>
    <w:p w14:paraId="02AB1D15" w14:textId="77777777" w:rsidR="00160BF2" w:rsidRPr="00160BF2" w:rsidRDefault="00160BF2" w:rsidP="00160BF2">
      <w:pPr>
        <w:jc w:val="both"/>
        <w:rPr>
          <w:sz w:val="18"/>
          <w:szCs w:val="18"/>
          <w:lang w:val="en-US" w:eastAsia="en-US"/>
        </w:rPr>
      </w:pPr>
      <w:r w:rsidRPr="00160BF2">
        <w:rPr>
          <w:sz w:val="18"/>
          <w:szCs w:val="18"/>
          <w:lang w:val="en-US" w:eastAsia="en-US"/>
        </w:rPr>
        <w:t xml:space="preserve">Bio-water saving, which refers to increasing </w:t>
      </w:r>
      <w:proofErr w:type="spellStart"/>
      <w:r w:rsidRPr="00160BF2">
        <w:rPr>
          <w:sz w:val="18"/>
          <w:szCs w:val="18"/>
          <w:lang w:val="en-US" w:eastAsia="en-US"/>
        </w:rPr>
        <w:t>WUE</w:t>
      </w:r>
      <w:proofErr w:type="spellEnd"/>
      <w:r w:rsidRPr="00160BF2">
        <w:rPr>
          <w:sz w:val="18"/>
          <w:szCs w:val="18"/>
          <w:lang w:val="en-US" w:eastAsia="en-US"/>
        </w:rPr>
        <w:t xml:space="preserve"> per unit of water input, is fundamentally determined by the balance between photosynthesis and transpiration, processes both controlled by stomata (Jansen et al., 2025; Lawson &amp; </w:t>
      </w:r>
      <w:proofErr w:type="spellStart"/>
      <w:r w:rsidRPr="00160BF2">
        <w:rPr>
          <w:sz w:val="18"/>
          <w:szCs w:val="18"/>
          <w:lang w:val="en-US" w:eastAsia="en-US"/>
        </w:rPr>
        <w:t>Vialet-Chabrand</w:t>
      </w:r>
      <w:proofErr w:type="spellEnd"/>
      <w:r w:rsidRPr="00160BF2">
        <w:rPr>
          <w:sz w:val="18"/>
          <w:szCs w:val="18"/>
          <w:lang w:val="en-US" w:eastAsia="en-US"/>
        </w:rPr>
        <w:t xml:space="preserve">, 2019; Ren et al., 2007; Wang et al., 2007; Zhang &amp; Zhang, 2007). The rate of transpiration is influenced by stomatal aperture and the evaporative demand of the surrounding atmosphere (The Columbia Encyclopedia, 2004), confirming that stomata act as pivotal gates for CO₂ and water vapor exchange (Xu &amp; Zhou, 2008). These observations align with previous findings by </w:t>
      </w:r>
      <w:proofErr w:type="spellStart"/>
      <w:r w:rsidRPr="00160BF2">
        <w:rPr>
          <w:sz w:val="18"/>
          <w:szCs w:val="18"/>
          <w:lang w:val="en-US" w:eastAsia="en-US"/>
        </w:rPr>
        <w:t>Hasanuzzaman</w:t>
      </w:r>
      <w:proofErr w:type="spellEnd"/>
      <w:r w:rsidRPr="00160BF2">
        <w:rPr>
          <w:sz w:val="18"/>
          <w:szCs w:val="18"/>
          <w:lang w:val="en-US" w:eastAsia="en-US"/>
        </w:rPr>
        <w:t>, et al., (2023); Al</w:t>
      </w:r>
      <w:r w:rsidRPr="00160BF2">
        <w:rPr>
          <w:sz w:val="18"/>
          <w:szCs w:val="18"/>
          <w:lang w:val="en-US" w:eastAsia="en-US"/>
        </w:rPr>
        <w:noBreakHyphen/>
        <w:t>Salman, &amp; Cano, (2023) and Xu, et al., (2023), who reported that higher stomatal density and index are associated with higher transpiration rates, whereas lower values correspond to reduced transpiration, emphasizing that stomatal traits are key determinants of water flux in leaves.</w:t>
      </w:r>
    </w:p>
    <w:p w14:paraId="79874FAB" w14:textId="77777777" w:rsidR="00160BF2" w:rsidRPr="00160BF2" w:rsidRDefault="00160BF2" w:rsidP="00160BF2">
      <w:pPr>
        <w:jc w:val="both"/>
        <w:rPr>
          <w:sz w:val="18"/>
          <w:szCs w:val="18"/>
          <w:lang w:val="en-US" w:eastAsia="en-US"/>
        </w:rPr>
      </w:pPr>
      <w:r w:rsidRPr="00160BF2">
        <w:rPr>
          <w:sz w:val="18"/>
          <w:szCs w:val="18"/>
          <w:lang w:val="en-US" w:eastAsia="en-US"/>
        </w:rPr>
        <w:t xml:space="preserve">In </w:t>
      </w:r>
      <w:r w:rsidRPr="00160BF2">
        <w:rPr>
          <w:i/>
          <w:iCs/>
          <w:sz w:val="18"/>
          <w:szCs w:val="18"/>
          <w:lang w:val="en-US" w:eastAsia="en-US"/>
        </w:rPr>
        <w:t xml:space="preserve">A. </w:t>
      </w:r>
      <w:proofErr w:type="spellStart"/>
      <w:r w:rsidRPr="00160BF2">
        <w:rPr>
          <w:i/>
          <w:iCs/>
          <w:sz w:val="18"/>
          <w:szCs w:val="18"/>
          <w:lang w:val="en-US" w:eastAsia="en-US"/>
        </w:rPr>
        <w:t>americana</w:t>
      </w:r>
      <w:proofErr w:type="spellEnd"/>
      <w:r w:rsidRPr="00160BF2">
        <w:rPr>
          <w:sz w:val="18"/>
          <w:szCs w:val="18"/>
          <w:lang w:val="en-US" w:eastAsia="en-US"/>
        </w:rPr>
        <w:t xml:space="preserve">, higher stomatal density (4.13 mm⁻²) and stomatal index (5.15%) on adaxial surfaces generally corresponded with higher transpiration rates (3.01 × 10⁻⁵ mol m⁻² s⁻¹) compared to abaxial surfaces, where lower density and index corresponded to lower rates (2.91 × 10⁻⁵ mol m⁻² s⁻¹). These results indicate that stomatal density and index are major contributors to water loss. However, under certain watering regimes, stomatal size became a dominant factor in controlling transpiration, suggesting that larger stomata can facilitate higher water flux even when density is lower (Xu, et al., 2023). Thus, </w:t>
      </w:r>
      <w:r w:rsidRPr="00160BF2">
        <w:rPr>
          <w:i/>
          <w:iCs/>
          <w:sz w:val="18"/>
          <w:szCs w:val="18"/>
          <w:lang w:val="en-US" w:eastAsia="en-US"/>
        </w:rPr>
        <w:t xml:space="preserve">A. </w:t>
      </w:r>
      <w:proofErr w:type="spellStart"/>
      <w:r w:rsidRPr="00160BF2">
        <w:rPr>
          <w:i/>
          <w:iCs/>
          <w:sz w:val="18"/>
          <w:szCs w:val="18"/>
          <w:lang w:val="en-US" w:eastAsia="en-US"/>
        </w:rPr>
        <w:t>americana</w:t>
      </w:r>
      <w:proofErr w:type="spellEnd"/>
      <w:r w:rsidRPr="00160BF2">
        <w:rPr>
          <w:sz w:val="18"/>
          <w:szCs w:val="18"/>
          <w:lang w:val="en-US" w:eastAsia="en-US"/>
        </w:rPr>
        <w:t xml:space="preserve"> adapts its stomatal traits to optimize gas exchange while conserving water under varying environmental conditions.</w:t>
      </w:r>
    </w:p>
    <w:p w14:paraId="5708574C" w14:textId="77777777" w:rsidR="00160BF2" w:rsidRPr="00160BF2" w:rsidRDefault="00160BF2" w:rsidP="00160BF2">
      <w:pPr>
        <w:jc w:val="both"/>
        <w:rPr>
          <w:sz w:val="18"/>
          <w:szCs w:val="18"/>
          <w:lang w:val="en-US" w:eastAsia="en-US"/>
        </w:rPr>
      </w:pPr>
      <w:r w:rsidRPr="00160BF2">
        <w:rPr>
          <w:sz w:val="18"/>
          <w:szCs w:val="18"/>
          <w:lang w:val="en-US" w:eastAsia="en-US"/>
        </w:rPr>
        <w:t xml:space="preserve">Similarly, in </w:t>
      </w:r>
      <w:r w:rsidRPr="00160BF2">
        <w:rPr>
          <w:i/>
          <w:iCs/>
          <w:sz w:val="18"/>
          <w:szCs w:val="18"/>
          <w:lang w:val="en-US" w:eastAsia="en-US"/>
        </w:rPr>
        <w:t xml:space="preserve">A. </w:t>
      </w:r>
      <w:proofErr w:type="spellStart"/>
      <w:r w:rsidRPr="00160BF2">
        <w:rPr>
          <w:i/>
          <w:iCs/>
          <w:sz w:val="18"/>
          <w:szCs w:val="18"/>
          <w:lang w:val="en-US" w:eastAsia="en-US"/>
        </w:rPr>
        <w:t>vera</w:t>
      </w:r>
      <w:proofErr w:type="spellEnd"/>
      <w:r w:rsidRPr="00160BF2">
        <w:rPr>
          <w:sz w:val="18"/>
          <w:szCs w:val="18"/>
          <w:lang w:val="en-US" w:eastAsia="en-US"/>
        </w:rPr>
        <w:t xml:space="preserve">, adaxial surfaces generally exhibited higher transpiration than abaxial surfaces, except under the 5cc daily watering regime, where abaxial transpiration was higher (2.22 × 10⁻⁴ mol m⁻² s⁻¹) compared to adaxial (1.49 × 10⁻⁴ mol m⁻² s⁻¹). In this species, stomatal size had a greater influence on transpiration than stomatal density or index. Larger stomata (284.66 µm) produced higher transpiration (8.67 × 10⁻⁴ mol m⁻² s⁻¹) compared to smaller stomata (215.00 µm, 6.17 × 10⁻⁴ mol m⁻² s⁻¹). These findings reinforce previous studies demonstrating that guard cell dimensions are </w:t>
      </w:r>
      <w:r w:rsidRPr="00160BF2">
        <w:rPr>
          <w:sz w:val="18"/>
          <w:szCs w:val="18"/>
          <w:lang w:val="en-US" w:eastAsia="en-US"/>
        </w:rPr>
        <w:t xml:space="preserve">critical determinants of water loss and </w:t>
      </w:r>
      <w:proofErr w:type="spellStart"/>
      <w:r w:rsidRPr="00160BF2">
        <w:rPr>
          <w:sz w:val="18"/>
          <w:szCs w:val="18"/>
          <w:lang w:val="en-US" w:eastAsia="en-US"/>
        </w:rPr>
        <w:t>WUE</w:t>
      </w:r>
      <w:proofErr w:type="spellEnd"/>
      <w:r w:rsidRPr="00160BF2">
        <w:rPr>
          <w:sz w:val="18"/>
          <w:szCs w:val="18"/>
          <w:lang w:val="en-US" w:eastAsia="en-US"/>
        </w:rPr>
        <w:t xml:space="preserve"> in succulent plants (Wang et al., 2007; Xu, et al., 2023).</w:t>
      </w:r>
    </w:p>
    <w:p w14:paraId="7609D90B" w14:textId="77777777" w:rsidR="00160BF2" w:rsidRPr="00160BF2" w:rsidRDefault="00160BF2" w:rsidP="00160BF2">
      <w:pPr>
        <w:jc w:val="both"/>
        <w:rPr>
          <w:sz w:val="18"/>
          <w:szCs w:val="18"/>
          <w:lang w:val="en-US" w:eastAsia="en-US"/>
        </w:rPr>
      </w:pPr>
      <w:r w:rsidRPr="00160BF2">
        <w:rPr>
          <w:sz w:val="18"/>
          <w:szCs w:val="18"/>
          <w:lang w:val="en-US" w:eastAsia="en-US"/>
        </w:rPr>
        <w:t xml:space="preserve">The observed correlations between stomatal traits and transpiration across various watering intervals further underscore the importance of stomatal features in regulating water economy. Seedlings exposed to higher watering volumes generally exhibited higher stomatal density and index, facilitating greater transpiration and carbon assimilation. Conversely, water-stressed seedlings showed reduced stomatal density, lower stomatal index, and smaller stomata, reflecting an adaptive water-conservation mechanism (Esau, 1965; </w:t>
      </w:r>
      <w:proofErr w:type="spellStart"/>
      <w:r w:rsidRPr="00160BF2">
        <w:rPr>
          <w:sz w:val="18"/>
          <w:szCs w:val="18"/>
          <w:lang w:val="en-US" w:eastAsia="en-US"/>
        </w:rPr>
        <w:t>Obiremi</w:t>
      </w:r>
      <w:proofErr w:type="spellEnd"/>
      <w:r w:rsidRPr="00160BF2">
        <w:rPr>
          <w:sz w:val="18"/>
          <w:szCs w:val="18"/>
          <w:lang w:val="en-US" w:eastAsia="en-US"/>
        </w:rPr>
        <w:t xml:space="preserve"> &amp; Oladele, 2001; Oladele, 2002; </w:t>
      </w:r>
      <w:proofErr w:type="spellStart"/>
      <w:r w:rsidRPr="00160BF2">
        <w:rPr>
          <w:sz w:val="18"/>
          <w:szCs w:val="18"/>
          <w:lang w:val="en-US" w:eastAsia="en-US"/>
        </w:rPr>
        <w:t>AbdulRahaman</w:t>
      </w:r>
      <w:proofErr w:type="spellEnd"/>
      <w:r w:rsidRPr="00160BF2">
        <w:rPr>
          <w:sz w:val="18"/>
          <w:szCs w:val="18"/>
          <w:lang w:val="en-US" w:eastAsia="en-US"/>
        </w:rPr>
        <w:t xml:space="preserve"> &amp; Oladele, 2003, 2008, 2009; </w:t>
      </w:r>
      <w:proofErr w:type="spellStart"/>
      <w:r w:rsidRPr="00160BF2">
        <w:rPr>
          <w:sz w:val="18"/>
          <w:szCs w:val="18"/>
          <w:lang w:val="en-US" w:eastAsia="en-US"/>
        </w:rPr>
        <w:t>Saadu</w:t>
      </w:r>
      <w:proofErr w:type="spellEnd"/>
      <w:r w:rsidRPr="00160BF2">
        <w:rPr>
          <w:sz w:val="18"/>
          <w:szCs w:val="18"/>
          <w:lang w:val="en-US" w:eastAsia="en-US"/>
        </w:rPr>
        <w:t xml:space="preserve"> et al., 2009).</w:t>
      </w:r>
    </w:p>
    <w:p w14:paraId="72D88469" w14:textId="77777777" w:rsidR="00160BF2" w:rsidRPr="00160BF2" w:rsidRDefault="00160BF2" w:rsidP="00160BF2">
      <w:pPr>
        <w:jc w:val="both"/>
        <w:rPr>
          <w:sz w:val="18"/>
          <w:szCs w:val="18"/>
          <w:lang w:val="en-US" w:eastAsia="en-US"/>
        </w:rPr>
      </w:pPr>
      <w:r w:rsidRPr="00160BF2">
        <w:rPr>
          <w:sz w:val="18"/>
          <w:szCs w:val="18"/>
          <w:lang w:val="en-US" w:eastAsia="en-US"/>
        </w:rPr>
        <w:t xml:space="preserve">Additionally, the differences observed between adaxial and abaxial surfaces highlight the influence of leaf surface orientation and anatomical context in regulating transpiration and </w:t>
      </w:r>
      <w:proofErr w:type="spellStart"/>
      <w:r w:rsidRPr="00160BF2">
        <w:rPr>
          <w:sz w:val="18"/>
          <w:szCs w:val="18"/>
          <w:lang w:val="en-US" w:eastAsia="en-US"/>
        </w:rPr>
        <w:t>WUE</w:t>
      </w:r>
      <w:proofErr w:type="spellEnd"/>
      <w:r w:rsidRPr="00160BF2">
        <w:rPr>
          <w:sz w:val="18"/>
          <w:szCs w:val="18"/>
          <w:lang w:val="en-US" w:eastAsia="en-US"/>
        </w:rPr>
        <w:t xml:space="preserve">. In </w:t>
      </w:r>
      <w:r w:rsidRPr="00160BF2">
        <w:rPr>
          <w:i/>
          <w:iCs/>
          <w:sz w:val="18"/>
          <w:szCs w:val="18"/>
          <w:lang w:val="en-US" w:eastAsia="en-US"/>
        </w:rPr>
        <w:t xml:space="preserve">A. </w:t>
      </w:r>
      <w:proofErr w:type="spellStart"/>
      <w:r w:rsidRPr="00160BF2">
        <w:rPr>
          <w:i/>
          <w:iCs/>
          <w:sz w:val="18"/>
          <w:szCs w:val="18"/>
          <w:lang w:val="en-US" w:eastAsia="en-US"/>
        </w:rPr>
        <w:t>americana</w:t>
      </w:r>
      <w:proofErr w:type="spellEnd"/>
      <w:r w:rsidRPr="00160BF2">
        <w:rPr>
          <w:sz w:val="18"/>
          <w:szCs w:val="18"/>
          <w:lang w:val="en-US" w:eastAsia="en-US"/>
        </w:rPr>
        <w:t xml:space="preserve">, higher adaxial stomatal density drove increased water flux, whereas in </w:t>
      </w:r>
      <w:r w:rsidRPr="00160BF2">
        <w:rPr>
          <w:i/>
          <w:iCs/>
          <w:sz w:val="18"/>
          <w:szCs w:val="18"/>
          <w:lang w:val="en-US" w:eastAsia="en-US"/>
        </w:rPr>
        <w:t xml:space="preserve">A. </w:t>
      </w:r>
      <w:proofErr w:type="spellStart"/>
      <w:r w:rsidRPr="00160BF2">
        <w:rPr>
          <w:i/>
          <w:iCs/>
          <w:sz w:val="18"/>
          <w:szCs w:val="18"/>
          <w:lang w:val="en-US" w:eastAsia="en-US"/>
        </w:rPr>
        <w:t>vera</w:t>
      </w:r>
      <w:proofErr w:type="spellEnd"/>
      <w:r w:rsidRPr="00160BF2">
        <w:rPr>
          <w:sz w:val="18"/>
          <w:szCs w:val="18"/>
          <w:lang w:val="en-US" w:eastAsia="en-US"/>
        </w:rPr>
        <w:t>, stomatal size was the primary determinant of transpiration rate. These species-specific patterns indicate adaptive strategies for coping with variable water availability and suggest that optimizing stomatal traits could improve bio-water saving and drought resilience.</w:t>
      </w:r>
    </w:p>
    <w:p w14:paraId="775CB570" w14:textId="77777777" w:rsidR="00160BF2" w:rsidRPr="00160BF2" w:rsidRDefault="00160BF2" w:rsidP="00160BF2">
      <w:pPr>
        <w:jc w:val="both"/>
        <w:rPr>
          <w:sz w:val="18"/>
          <w:szCs w:val="18"/>
          <w:lang w:val="en-US" w:eastAsia="en-US"/>
        </w:rPr>
      </w:pPr>
      <w:r w:rsidRPr="00160BF2">
        <w:rPr>
          <w:sz w:val="18"/>
          <w:szCs w:val="18"/>
          <w:lang w:val="en-US" w:eastAsia="en-US"/>
        </w:rPr>
        <w:t xml:space="preserve">Overall, the study reinforces that stomatal density, stomatal index, and stomatal size, along with their distribution across leaf surfaces, are central determinants of transpiration and water-use efficiency. Integrating these morphological traits with physiological understanding can guide practical approaches to bio-water saving, irrigation management, and breeding programs aimed at enhancing </w:t>
      </w:r>
      <w:proofErr w:type="spellStart"/>
      <w:r w:rsidRPr="00160BF2">
        <w:rPr>
          <w:sz w:val="18"/>
          <w:szCs w:val="18"/>
          <w:lang w:val="en-US" w:eastAsia="en-US"/>
        </w:rPr>
        <w:t>WUE</w:t>
      </w:r>
      <w:proofErr w:type="spellEnd"/>
      <w:r w:rsidRPr="00160BF2">
        <w:rPr>
          <w:sz w:val="18"/>
          <w:szCs w:val="18"/>
          <w:lang w:val="en-US" w:eastAsia="en-US"/>
        </w:rPr>
        <w:t xml:space="preserve"> in succulents and other arid-adapted species.</w:t>
      </w:r>
    </w:p>
    <w:p w14:paraId="3AA98F49" w14:textId="77777777" w:rsidR="00160BF2" w:rsidRPr="00160BF2" w:rsidRDefault="00160BF2" w:rsidP="00160BF2">
      <w:pPr>
        <w:jc w:val="both"/>
        <w:rPr>
          <w:b/>
          <w:sz w:val="18"/>
          <w:szCs w:val="18"/>
          <w:lang w:val="en-US" w:eastAsia="en-US"/>
        </w:rPr>
      </w:pPr>
    </w:p>
    <w:p w14:paraId="15EAB844" w14:textId="77777777" w:rsidR="00160BF2" w:rsidRPr="00160BF2" w:rsidRDefault="00160BF2" w:rsidP="00160BF2">
      <w:pPr>
        <w:jc w:val="both"/>
        <w:rPr>
          <w:b/>
          <w:sz w:val="18"/>
          <w:szCs w:val="18"/>
          <w:lang w:val="en-US" w:eastAsia="en-US"/>
        </w:rPr>
      </w:pPr>
      <w:r w:rsidRPr="00160BF2">
        <w:rPr>
          <w:b/>
          <w:sz w:val="18"/>
          <w:szCs w:val="18"/>
          <w:lang w:val="en-US" w:eastAsia="en-US"/>
        </w:rPr>
        <w:t>REFERENCES</w:t>
      </w:r>
    </w:p>
    <w:p w14:paraId="68ABCCE3" w14:textId="77777777" w:rsidR="00160BF2" w:rsidRPr="00B33A9D" w:rsidRDefault="00160BF2" w:rsidP="00160BF2">
      <w:pPr>
        <w:jc w:val="both"/>
        <w:rPr>
          <w:sz w:val="18"/>
          <w:szCs w:val="18"/>
          <w:lang w:val="en-US" w:eastAsia="en-US"/>
        </w:rPr>
      </w:pPr>
      <w:r w:rsidRPr="00B33A9D">
        <w:rPr>
          <w:sz w:val="18"/>
          <w:szCs w:val="18"/>
          <w:lang w:val="en-US" w:eastAsia="en-US"/>
        </w:rPr>
        <w:t>Abayomi, Y. A. and Adedoyin, G. A. (2004). Effects of planting date and nitrogen</w:t>
      </w:r>
      <w:r w:rsidRPr="00B33A9D">
        <w:rPr>
          <w:sz w:val="18"/>
          <w:szCs w:val="18"/>
          <w:lang w:val="en-US" w:eastAsia="en-US"/>
        </w:rPr>
        <w:tab/>
        <w:t>application on growth and yield of contrasting maize (</w:t>
      </w:r>
      <w:proofErr w:type="spellStart"/>
      <w:r w:rsidRPr="00B33A9D">
        <w:rPr>
          <w:i/>
          <w:sz w:val="18"/>
          <w:szCs w:val="18"/>
          <w:lang w:val="en-US" w:eastAsia="en-US"/>
        </w:rPr>
        <w:t>Zea</w:t>
      </w:r>
      <w:proofErr w:type="spellEnd"/>
      <w:r w:rsidRPr="00B33A9D">
        <w:rPr>
          <w:i/>
          <w:sz w:val="18"/>
          <w:szCs w:val="18"/>
          <w:lang w:val="en-US" w:eastAsia="en-US"/>
        </w:rPr>
        <w:t xml:space="preserve"> mays</w:t>
      </w:r>
      <w:r w:rsidRPr="00B33A9D">
        <w:rPr>
          <w:sz w:val="18"/>
          <w:szCs w:val="18"/>
          <w:lang w:val="en-US" w:eastAsia="en-US"/>
        </w:rPr>
        <w:t xml:space="preserve"> L.) genotypes II:</w:t>
      </w:r>
      <w:r w:rsidRPr="00B33A9D">
        <w:rPr>
          <w:sz w:val="18"/>
          <w:szCs w:val="18"/>
          <w:lang w:val="en-US" w:eastAsia="en-US"/>
        </w:rPr>
        <w:tab/>
        <w:t xml:space="preserve">morphological characters and their contributions to gain yield. </w:t>
      </w:r>
      <w:r w:rsidRPr="00B33A9D">
        <w:rPr>
          <w:i/>
          <w:sz w:val="18"/>
          <w:szCs w:val="18"/>
          <w:lang w:val="en-US" w:eastAsia="en-US"/>
        </w:rPr>
        <w:t>Nigerian of Pure</w:t>
      </w:r>
      <w:r w:rsidRPr="00B33A9D">
        <w:rPr>
          <w:i/>
          <w:sz w:val="18"/>
          <w:szCs w:val="18"/>
          <w:lang w:val="en-US" w:eastAsia="en-US"/>
        </w:rPr>
        <w:tab/>
        <w:t>and Applied Science, 19</w:t>
      </w:r>
      <w:r w:rsidRPr="00B33A9D">
        <w:rPr>
          <w:sz w:val="18"/>
          <w:szCs w:val="18"/>
          <w:lang w:val="en-US" w:eastAsia="en-US"/>
        </w:rPr>
        <w:t xml:space="preserve">: 1641-1652.  </w:t>
      </w:r>
    </w:p>
    <w:p w14:paraId="21E0058C" w14:textId="77777777" w:rsidR="00160BF2" w:rsidRPr="00B33A9D" w:rsidRDefault="00160BF2" w:rsidP="00160BF2">
      <w:pPr>
        <w:jc w:val="both"/>
        <w:rPr>
          <w:sz w:val="18"/>
          <w:szCs w:val="18"/>
          <w:lang w:val="en-US" w:eastAsia="en-US"/>
        </w:rPr>
      </w:pPr>
    </w:p>
    <w:p w14:paraId="2A41809C" w14:textId="77777777" w:rsidR="00160BF2" w:rsidRPr="00B33A9D" w:rsidRDefault="00160BF2" w:rsidP="00160BF2">
      <w:pPr>
        <w:jc w:val="both"/>
        <w:rPr>
          <w:sz w:val="18"/>
          <w:szCs w:val="18"/>
          <w:lang w:val="en-US" w:eastAsia="en-US"/>
        </w:rPr>
      </w:pPr>
      <w:proofErr w:type="spellStart"/>
      <w:r w:rsidRPr="00B33A9D">
        <w:rPr>
          <w:sz w:val="18"/>
          <w:szCs w:val="18"/>
          <w:lang w:val="en-US" w:eastAsia="en-US"/>
        </w:rPr>
        <w:t>AbdulRahaman</w:t>
      </w:r>
      <w:proofErr w:type="spellEnd"/>
      <w:r w:rsidRPr="00B33A9D">
        <w:rPr>
          <w:sz w:val="18"/>
          <w:szCs w:val="18"/>
          <w:lang w:val="en-US" w:eastAsia="en-US"/>
        </w:rPr>
        <w:t>, A. A. and Oladele, F. A. (2003). Stomatal complex types, size, density</w:t>
      </w:r>
      <w:r w:rsidRPr="00B33A9D">
        <w:rPr>
          <w:sz w:val="18"/>
          <w:szCs w:val="18"/>
          <w:lang w:val="en-US" w:eastAsia="en-US"/>
        </w:rPr>
        <w:tab/>
        <w:t xml:space="preserve">and index in some vegetable species in Nigeria. </w:t>
      </w:r>
      <w:r w:rsidRPr="00B33A9D">
        <w:rPr>
          <w:i/>
          <w:sz w:val="18"/>
          <w:szCs w:val="18"/>
          <w:lang w:val="en-US" w:eastAsia="en-US"/>
        </w:rPr>
        <w:t>Nigerian Journal of Botany, 16</w:t>
      </w:r>
      <w:r w:rsidRPr="00B33A9D">
        <w:rPr>
          <w:sz w:val="18"/>
          <w:szCs w:val="18"/>
          <w:lang w:val="en-US" w:eastAsia="en-US"/>
        </w:rPr>
        <w:t>:</w:t>
      </w:r>
      <w:r w:rsidRPr="00B33A9D">
        <w:rPr>
          <w:sz w:val="18"/>
          <w:szCs w:val="18"/>
          <w:lang w:val="en-US" w:eastAsia="en-US"/>
        </w:rPr>
        <w:tab/>
        <w:t>144-150.</w:t>
      </w:r>
    </w:p>
    <w:p w14:paraId="2DEFB5B8" w14:textId="77777777" w:rsidR="00160BF2" w:rsidRPr="00B33A9D" w:rsidRDefault="00160BF2" w:rsidP="00160BF2">
      <w:pPr>
        <w:jc w:val="both"/>
        <w:rPr>
          <w:sz w:val="18"/>
          <w:szCs w:val="18"/>
          <w:lang w:val="en-US" w:eastAsia="en-US"/>
        </w:rPr>
      </w:pPr>
    </w:p>
    <w:p w14:paraId="601B0D89" w14:textId="77777777" w:rsidR="00160BF2" w:rsidRPr="00B33A9D" w:rsidRDefault="00160BF2" w:rsidP="00160BF2">
      <w:pPr>
        <w:jc w:val="both"/>
        <w:rPr>
          <w:sz w:val="18"/>
          <w:szCs w:val="18"/>
          <w:lang w:val="en-US" w:eastAsia="en-US"/>
        </w:rPr>
      </w:pPr>
      <w:proofErr w:type="spellStart"/>
      <w:r w:rsidRPr="00B33A9D">
        <w:rPr>
          <w:sz w:val="18"/>
          <w:szCs w:val="18"/>
          <w:lang w:val="en-US" w:eastAsia="en-US"/>
        </w:rPr>
        <w:t>AbdulRahaman</w:t>
      </w:r>
      <w:proofErr w:type="spellEnd"/>
      <w:r w:rsidRPr="00B33A9D">
        <w:rPr>
          <w:sz w:val="18"/>
          <w:szCs w:val="18"/>
          <w:lang w:val="en-US" w:eastAsia="en-US"/>
        </w:rPr>
        <w:t>, A. A. and Oladele, F. A. (2008). Global warming and stomatal complex</w:t>
      </w:r>
      <w:r w:rsidRPr="00B33A9D">
        <w:rPr>
          <w:sz w:val="18"/>
          <w:szCs w:val="18"/>
          <w:lang w:val="en-US" w:eastAsia="en-US"/>
        </w:rPr>
        <w:tab/>
        <w:t xml:space="preserve">types. </w:t>
      </w:r>
      <w:r w:rsidRPr="00B33A9D">
        <w:rPr>
          <w:i/>
          <w:sz w:val="18"/>
          <w:szCs w:val="18"/>
          <w:lang w:val="en-US" w:eastAsia="en-US"/>
        </w:rPr>
        <w:t>Ethnobotanical Leaflets, 12</w:t>
      </w:r>
      <w:r w:rsidRPr="00B33A9D">
        <w:rPr>
          <w:sz w:val="18"/>
          <w:szCs w:val="18"/>
          <w:lang w:val="en-US" w:eastAsia="en-US"/>
        </w:rPr>
        <w:t xml:space="preserve">: 553 – 56. </w:t>
      </w:r>
    </w:p>
    <w:p w14:paraId="08E33BBB" w14:textId="77777777" w:rsidR="00160BF2" w:rsidRPr="00B33A9D" w:rsidRDefault="00160BF2" w:rsidP="00160BF2">
      <w:pPr>
        <w:jc w:val="both"/>
        <w:rPr>
          <w:sz w:val="18"/>
          <w:szCs w:val="18"/>
          <w:lang w:val="en-US" w:eastAsia="en-US"/>
        </w:rPr>
      </w:pPr>
    </w:p>
    <w:p w14:paraId="10772B2F" w14:textId="77777777" w:rsidR="00160BF2" w:rsidRPr="00B33A9D" w:rsidRDefault="00160BF2" w:rsidP="00160BF2">
      <w:pPr>
        <w:jc w:val="both"/>
        <w:rPr>
          <w:sz w:val="18"/>
          <w:szCs w:val="18"/>
          <w:lang w:val="en-US" w:eastAsia="en-US"/>
        </w:rPr>
      </w:pPr>
      <w:proofErr w:type="spellStart"/>
      <w:r w:rsidRPr="00B33A9D">
        <w:rPr>
          <w:sz w:val="18"/>
          <w:szCs w:val="18"/>
          <w:lang w:val="en-US" w:eastAsia="en-US"/>
        </w:rPr>
        <w:lastRenderedPageBreak/>
        <w:t>AbdulRahaman</w:t>
      </w:r>
      <w:proofErr w:type="spellEnd"/>
      <w:r w:rsidRPr="00B33A9D">
        <w:rPr>
          <w:sz w:val="18"/>
          <w:szCs w:val="18"/>
          <w:lang w:val="en-US" w:eastAsia="en-US"/>
        </w:rPr>
        <w:t>, A. A. and Oladele, F. A. (2009). Stomatal features and humidification</w:t>
      </w:r>
      <w:r w:rsidRPr="00B33A9D">
        <w:rPr>
          <w:sz w:val="18"/>
          <w:szCs w:val="18"/>
          <w:lang w:val="en-US" w:eastAsia="en-US"/>
        </w:rPr>
        <w:tab/>
        <w:t xml:space="preserve">potentials of </w:t>
      </w:r>
      <w:proofErr w:type="spellStart"/>
      <w:r w:rsidRPr="00B33A9D">
        <w:rPr>
          <w:i/>
          <w:sz w:val="18"/>
          <w:szCs w:val="18"/>
          <w:lang w:val="en-US" w:eastAsia="en-US"/>
        </w:rPr>
        <w:t>Borassus</w:t>
      </w:r>
      <w:proofErr w:type="spellEnd"/>
      <w:r w:rsidRPr="00B33A9D">
        <w:rPr>
          <w:i/>
          <w:sz w:val="18"/>
          <w:szCs w:val="18"/>
          <w:lang w:val="en-US" w:eastAsia="en-US"/>
        </w:rPr>
        <w:t xml:space="preserve"> </w:t>
      </w:r>
      <w:proofErr w:type="spellStart"/>
      <w:r w:rsidRPr="00B33A9D">
        <w:rPr>
          <w:i/>
          <w:sz w:val="18"/>
          <w:szCs w:val="18"/>
          <w:lang w:val="en-US" w:eastAsia="en-US"/>
        </w:rPr>
        <w:t>aethiopum</w:t>
      </w:r>
      <w:proofErr w:type="spellEnd"/>
      <w:r w:rsidRPr="00B33A9D">
        <w:rPr>
          <w:i/>
          <w:sz w:val="18"/>
          <w:szCs w:val="18"/>
          <w:lang w:val="en-US" w:eastAsia="en-US"/>
        </w:rPr>
        <w:t xml:space="preserve">, </w:t>
      </w:r>
      <w:proofErr w:type="spellStart"/>
      <w:r w:rsidRPr="00B33A9D">
        <w:rPr>
          <w:i/>
          <w:sz w:val="18"/>
          <w:szCs w:val="18"/>
          <w:lang w:val="en-US" w:eastAsia="en-US"/>
        </w:rPr>
        <w:t>Oreodoxa</w:t>
      </w:r>
      <w:proofErr w:type="spellEnd"/>
      <w:r w:rsidRPr="00B33A9D">
        <w:rPr>
          <w:i/>
          <w:sz w:val="18"/>
          <w:szCs w:val="18"/>
          <w:lang w:val="en-US" w:eastAsia="en-US"/>
        </w:rPr>
        <w:t xml:space="preserve"> regia</w:t>
      </w:r>
      <w:r w:rsidRPr="00B33A9D">
        <w:rPr>
          <w:sz w:val="18"/>
          <w:szCs w:val="18"/>
          <w:lang w:val="en-US" w:eastAsia="en-US"/>
        </w:rPr>
        <w:t xml:space="preserve"> and </w:t>
      </w:r>
      <w:r w:rsidRPr="00B33A9D">
        <w:rPr>
          <w:i/>
          <w:sz w:val="18"/>
          <w:szCs w:val="18"/>
          <w:lang w:val="en-US" w:eastAsia="en-US"/>
        </w:rPr>
        <w:t>Cocos nucifera</w:t>
      </w:r>
      <w:r w:rsidRPr="00B33A9D">
        <w:rPr>
          <w:sz w:val="18"/>
          <w:szCs w:val="18"/>
          <w:lang w:val="en-US" w:eastAsia="en-US"/>
        </w:rPr>
        <w:t xml:space="preserve">. </w:t>
      </w:r>
      <w:r w:rsidRPr="00B33A9D">
        <w:rPr>
          <w:i/>
          <w:sz w:val="18"/>
          <w:szCs w:val="18"/>
          <w:lang w:val="en-US" w:eastAsia="en-US"/>
        </w:rPr>
        <w:t>African</w:t>
      </w:r>
      <w:r w:rsidRPr="00B33A9D">
        <w:rPr>
          <w:i/>
          <w:sz w:val="18"/>
          <w:szCs w:val="18"/>
          <w:lang w:val="en-US" w:eastAsia="en-US"/>
        </w:rPr>
        <w:tab/>
        <w:t>Journal of Plant Science, 3(2)</w:t>
      </w:r>
      <w:r w:rsidRPr="00B33A9D">
        <w:rPr>
          <w:sz w:val="18"/>
          <w:szCs w:val="18"/>
          <w:lang w:val="en-US" w:eastAsia="en-US"/>
        </w:rPr>
        <w:t>: 059-063.</w:t>
      </w:r>
    </w:p>
    <w:p w14:paraId="46C07108" w14:textId="77777777" w:rsidR="00160BF2" w:rsidRPr="00B33A9D" w:rsidRDefault="00160BF2" w:rsidP="00160BF2">
      <w:pPr>
        <w:jc w:val="both"/>
        <w:rPr>
          <w:sz w:val="18"/>
          <w:szCs w:val="18"/>
          <w:lang w:val="en-US" w:eastAsia="en-US"/>
        </w:rPr>
      </w:pPr>
    </w:p>
    <w:p w14:paraId="5FBD1A45" w14:textId="09CEF4E4" w:rsidR="00160BF2" w:rsidRPr="00B33A9D" w:rsidRDefault="00160BF2" w:rsidP="00160BF2">
      <w:pPr>
        <w:jc w:val="both"/>
        <w:rPr>
          <w:sz w:val="18"/>
          <w:szCs w:val="18"/>
          <w:u w:val="single"/>
          <w:lang w:val="en-US" w:eastAsia="en-US"/>
        </w:rPr>
      </w:pPr>
      <w:proofErr w:type="spellStart"/>
      <w:r w:rsidRPr="00B33A9D">
        <w:rPr>
          <w:sz w:val="18"/>
          <w:szCs w:val="18"/>
          <w:lang w:val="en-US" w:eastAsia="en-US"/>
        </w:rPr>
        <w:t>Alharbi</w:t>
      </w:r>
      <w:proofErr w:type="spellEnd"/>
      <w:r w:rsidRPr="00B33A9D">
        <w:rPr>
          <w:sz w:val="18"/>
          <w:szCs w:val="18"/>
          <w:lang w:val="en-US" w:eastAsia="en-US"/>
        </w:rPr>
        <w:t xml:space="preserve">, S., </w:t>
      </w:r>
      <w:proofErr w:type="spellStart"/>
      <w:r w:rsidRPr="00B33A9D">
        <w:rPr>
          <w:sz w:val="18"/>
          <w:szCs w:val="18"/>
          <w:lang w:val="en-US" w:eastAsia="en-US"/>
        </w:rPr>
        <w:t>Felemban</w:t>
      </w:r>
      <w:proofErr w:type="spellEnd"/>
      <w:r w:rsidRPr="00B33A9D">
        <w:rPr>
          <w:sz w:val="18"/>
          <w:szCs w:val="18"/>
          <w:lang w:val="en-US" w:eastAsia="en-US"/>
        </w:rPr>
        <w:t xml:space="preserve">, A., </w:t>
      </w:r>
      <w:proofErr w:type="spellStart"/>
      <w:r w:rsidRPr="00B33A9D">
        <w:rPr>
          <w:sz w:val="18"/>
          <w:szCs w:val="18"/>
          <w:lang w:val="en-US" w:eastAsia="en-US"/>
        </w:rPr>
        <w:t>Abdelrahim</w:t>
      </w:r>
      <w:proofErr w:type="spellEnd"/>
      <w:r w:rsidRPr="00B33A9D">
        <w:rPr>
          <w:sz w:val="18"/>
          <w:szCs w:val="18"/>
          <w:lang w:val="en-US" w:eastAsia="en-US"/>
        </w:rPr>
        <w:t>, A., &amp; Al</w:t>
      </w:r>
      <w:r w:rsidRPr="00B33A9D">
        <w:rPr>
          <w:sz w:val="18"/>
          <w:szCs w:val="18"/>
          <w:lang w:val="en-US" w:eastAsia="en-US"/>
        </w:rPr>
        <w:noBreakHyphen/>
      </w:r>
      <w:proofErr w:type="spellStart"/>
      <w:r w:rsidRPr="00B33A9D">
        <w:rPr>
          <w:sz w:val="18"/>
          <w:szCs w:val="18"/>
          <w:lang w:val="en-US" w:eastAsia="en-US"/>
        </w:rPr>
        <w:t>Dakhil</w:t>
      </w:r>
      <w:proofErr w:type="spellEnd"/>
      <w:r w:rsidRPr="00B33A9D">
        <w:rPr>
          <w:sz w:val="18"/>
          <w:szCs w:val="18"/>
          <w:lang w:val="en-US" w:eastAsia="en-US"/>
        </w:rPr>
        <w:t xml:space="preserve">, M. (2024). </w:t>
      </w:r>
      <w:r w:rsidRPr="00B33A9D">
        <w:rPr>
          <w:i/>
          <w:iCs/>
          <w:sz w:val="18"/>
          <w:szCs w:val="18"/>
          <w:lang w:val="en-US" w:eastAsia="en-US"/>
        </w:rPr>
        <w:t>Agricultural and</w:t>
      </w:r>
      <w:r w:rsidRPr="00B33A9D">
        <w:rPr>
          <w:i/>
          <w:iCs/>
          <w:sz w:val="18"/>
          <w:szCs w:val="18"/>
          <w:lang w:val="en-US" w:eastAsia="en-US"/>
        </w:rPr>
        <w:tab/>
        <w:t>technology</w:t>
      </w:r>
      <w:r w:rsidRPr="00B33A9D">
        <w:rPr>
          <w:i/>
          <w:iCs/>
          <w:sz w:val="18"/>
          <w:szCs w:val="18"/>
          <w:lang w:val="en-US" w:eastAsia="en-US"/>
        </w:rPr>
        <w:noBreakHyphen/>
        <w:t>based strategies to improve water</w:t>
      </w:r>
      <w:r w:rsidRPr="00B33A9D">
        <w:rPr>
          <w:i/>
          <w:iCs/>
          <w:sz w:val="18"/>
          <w:szCs w:val="18"/>
          <w:lang w:val="en-US" w:eastAsia="en-US"/>
        </w:rPr>
        <w:noBreakHyphen/>
        <w:t>use efficiency in arid and semiarid</w:t>
      </w:r>
      <w:r w:rsidRPr="00B33A9D">
        <w:rPr>
          <w:i/>
          <w:iCs/>
          <w:sz w:val="18"/>
          <w:szCs w:val="18"/>
          <w:lang w:val="en-US" w:eastAsia="en-US"/>
        </w:rPr>
        <w:tab/>
        <w:t>areas</w:t>
      </w:r>
      <w:r w:rsidRPr="00B33A9D">
        <w:rPr>
          <w:sz w:val="18"/>
          <w:szCs w:val="18"/>
          <w:lang w:val="en-US" w:eastAsia="en-US"/>
        </w:rPr>
        <w:t xml:space="preserve">. Water, 16(13), 1842. </w:t>
      </w:r>
      <w:r w:rsidRPr="00B33A9D">
        <w:rPr>
          <w:rStyle w:val="Hyperlink"/>
          <w:color w:val="0070C0"/>
          <w:sz w:val="18"/>
          <w:szCs w:val="18"/>
        </w:rPr>
        <w:t>https://doi.org/10.3390/w16131842</w:t>
      </w:r>
    </w:p>
    <w:p w14:paraId="74A5A526" w14:textId="77777777" w:rsidR="00160BF2" w:rsidRPr="00B33A9D" w:rsidRDefault="00160BF2" w:rsidP="00160BF2">
      <w:pPr>
        <w:jc w:val="both"/>
        <w:rPr>
          <w:sz w:val="18"/>
          <w:szCs w:val="18"/>
          <w:lang w:val="en-US" w:eastAsia="en-US"/>
        </w:rPr>
      </w:pPr>
    </w:p>
    <w:p w14:paraId="11BDAC14" w14:textId="5D5211FB" w:rsidR="00160BF2" w:rsidRPr="00B33A9D" w:rsidRDefault="00160BF2" w:rsidP="00160BF2">
      <w:pPr>
        <w:jc w:val="both"/>
        <w:rPr>
          <w:sz w:val="18"/>
          <w:szCs w:val="18"/>
          <w:lang w:val="en-US" w:eastAsia="en-US"/>
        </w:rPr>
      </w:pPr>
      <w:r w:rsidRPr="00B33A9D">
        <w:rPr>
          <w:sz w:val="18"/>
          <w:szCs w:val="18"/>
          <w:lang w:val="en-US" w:eastAsia="en-US"/>
        </w:rPr>
        <w:t>Al</w:t>
      </w:r>
      <w:r w:rsidRPr="00B33A9D">
        <w:rPr>
          <w:sz w:val="18"/>
          <w:szCs w:val="18"/>
          <w:lang w:val="en-US" w:eastAsia="en-US"/>
        </w:rPr>
        <w:noBreakHyphen/>
        <w:t xml:space="preserve">Salman, Y., </w:t>
      </w:r>
      <w:proofErr w:type="spellStart"/>
      <w:r w:rsidRPr="00B33A9D">
        <w:rPr>
          <w:sz w:val="18"/>
          <w:szCs w:val="18"/>
          <w:lang w:val="en-US" w:eastAsia="en-US"/>
        </w:rPr>
        <w:t>Ghannoum</w:t>
      </w:r>
      <w:proofErr w:type="spellEnd"/>
      <w:r w:rsidRPr="00B33A9D">
        <w:rPr>
          <w:sz w:val="18"/>
          <w:szCs w:val="18"/>
          <w:lang w:val="en-US" w:eastAsia="en-US"/>
        </w:rPr>
        <w:t xml:space="preserve">, O., &amp; Cano, F. J. (2023). </w:t>
      </w:r>
      <w:r w:rsidRPr="00B33A9D">
        <w:rPr>
          <w:i/>
          <w:iCs/>
          <w:sz w:val="18"/>
          <w:szCs w:val="18"/>
          <w:lang w:val="en-US" w:eastAsia="en-US"/>
        </w:rPr>
        <w:t>Midday water use efficiency in</w:t>
      </w:r>
      <w:r w:rsidRPr="00B33A9D">
        <w:rPr>
          <w:i/>
          <w:iCs/>
          <w:sz w:val="18"/>
          <w:szCs w:val="18"/>
          <w:lang w:val="en-US" w:eastAsia="en-US"/>
        </w:rPr>
        <w:tab/>
        <w:t>sorghum is linked to faster stomatal closure rate, lower stomatal aperture and</w:t>
      </w:r>
      <w:r w:rsidRPr="00B33A9D">
        <w:rPr>
          <w:i/>
          <w:iCs/>
          <w:sz w:val="18"/>
          <w:szCs w:val="18"/>
          <w:lang w:val="en-US" w:eastAsia="en-US"/>
        </w:rPr>
        <w:tab/>
        <w:t>higher stomatal density.</w:t>
      </w:r>
      <w:r w:rsidRPr="00B33A9D">
        <w:rPr>
          <w:sz w:val="18"/>
          <w:szCs w:val="18"/>
          <w:lang w:val="en-US" w:eastAsia="en-US"/>
        </w:rPr>
        <w:t xml:space="preserve"> The Plant Journal, 115(6), 1661–1676.</w:t>
      </w:r>
      <w:r w:rsidRPr="00B33A9D">
        <w:rPr>
          <w:sz w:val="18"/>
          <w:szCs w:val="18"/>
          <w:lang w:val="en-US" w:eastAsia="en-US"/>
        </w:rPr>
        <w:tab/>
      </w:r>
      <w:hyperlink r:id="rId18" w:history="1">
        <w:r w:rsidRPr="00B33A9D">
          <w:rPr>
            <w:rStyle w:val="Hyperlink"/>
            <w:color w:val="0070C0"/>
            <w:sz w:val="18"/>
            <w:szCs w:val="18"/>
          </w:rPr>
          <w:t>https://doi.org/10.1111/tpj.16346</w:t>
        </w:r>
      </w:hyperlink>
    </w:p>
    <w:p w14:paraId="347F25C0" w14:textId="77777777" w:rsidR="00160BF2" w:rsidRPr="00B33A9D" w:rsidRDefault="00160BF2" w:rsidP="00160BF2">
      <w:pPr>
        <w:jc w:val="both"/>
        <w:rPr>
          <w:sz w:val="18"/>
          <w:szCs w:val="18"/>
          <w:lang w:val="en-US" w:eastAsia="en-US"/>
        </w:rPr>
      </w:pPr>
    </w:p>
    <w:p w14:paraId="0CD81038" w14:textId="77777777" w:rsidR="00160BF2" w:rsidRPr="00B33A9D" w:rsidRDefault="00160BF2" w:rsidP="00160BF2">
      <w:pPr>
        <w:jc w:val="both"/>
        <w:rPr>
          <w:sz w:val="18"/>
          <w:szCs w:val="18"/>
          <w:u w:val="single"/>
          <w:lang w:val="en-US" w:eastAsia="en-US"/>
        </w:rPr>
      </w:pPr>
      <w:proofErr w:type="spellStart"/>
      <w:r w:rsidRPr="00B33A9D">
        <w:rPr>
          <w:sz w:val="18"/>
          <w:szCs w:val="18"/>
          <w:lang w:val="en-US" w:eastAsia="en-US"/>
        </w:rPr>
        <w:t>Barl</w:t>
      </w:r>
      <w:proofErr w:type="spellEnd"/>
      <w:r w:rsidRPr="00B33A9D">
        <w:rPr>
          <w:sz w:val="18"/>
          <w:szCs w:val="18"/>
          <w:lang w:val="en-US" w:eastAsia="en-US"/>
        </w:rPr>
        <w:t xml:space="preserve">, L., </w:t>
      </w:r>
      <w:proofErr w:type="spellStart"/>
      <w:r w:rsidRPr="00B33A9D">
        <w:rPr>
          <w:sz w:val="18"/>
          <w:szCs w:val="18"/>
          <w:lang w:val="en-US" w:eastAsia="en-US"/>
        </w:rPr>
        <w:t>Benato</w:t>
      </w:r>
      <w:proofErr w:type="spellEnd"/>
      <w:r w:rsidRPr="00B33A9D">
        <w:rPr>
          <w:sz w:val="18"/>
          <w:szCs w:val="18"/>
          <w:lang w:val="en-US" w:eastAsia="en-US"/>
        </w:rPr>
        <w:t xml:space="preserve">, B. D., </w:t>
      </w:r>
      <w:proofErr w:type="spellStart"/>
      <w:r w:rsidRPr="00B33A9D">
        <w:rPr>
          <w:sz w:val="18"/>
          <w:szCs w:val="18"/>
          <w:lang w:val="en-US" w:eastAsia="en-US"/>
        </w:rPr>
        <w:t>Genze</w:t>
      </w:r>
      <w:proofErr w:type="spellEnd"/>
      <w:r w:rsidRPr="00B33A9D">
        <w:rPr>
          <w:sz w:val="18"/>
          <w:szCs w:val="18"/>
          <w:lang w:val="en-US" w:eastAsia="en-US"/>
        </w:rPr>
        <w:t xml:space="preserve">, N., Grimm, D. G., </w:t>
      </w:r>
      <w:proofErr w:type="spellStart"/>
      <w:r w:rsidRPr="00B33A9D">
        <w:rPr>
          <w:sz w:val="18"/>
          <w:szCs w:val="18"/>
          <w:lang w:val="en-US" w:eastAsia="en-US"/>
        </w:rPr>
        <w:t>Gigl</w:t>
      </w:r>
      <w:proofErr w:type="spellEnd"/>
      <w:r w:rsidRPr="00B33A9D">
        <w:rPr>
          <w:sz w:val="18"/>
          <w:szCs w:val="18"/>
          <w:lang w:val="en-US" w:eastAsia="en-US"/>
        </w:rPr>
        <w:t xml:space="preserve">, M., </w:t>
      </w:r>
      <w:proofErr w:type="spellStart"/>
      <w:r w:rsidRPr="00B33A9D">
        <w:rPr>
          <w:sz w:val="18"/>
          <w:szCs w:val="18"/>
          <w:lang w:val="en-US" w:eastAsia="en-US"/>
        </w:rPr>
        <w:t>Dawid</w:t>
      </w:r>
      <w:proofErr w:type="spellEnd"/>
      <w:r w:rsidRPr="00B33A9D">
        <w:rPr>
          <w:sz w:val="18"/>
          <w:szCs w:val="18"/>
          <w:lang w:val="en-US" w:eastAsia="en-US"/>
        </w:rPr>
        <w:t xml:space="preserve">, C., &amp; </w:t>
      </w:r>
      <w:proofErr w:type="spellStart"/>
      <w:r w:rsidRPr="00B33A9D">
        <w:rPr>
          <w:sz w:val="18"/>
          <w:szCs w:val="18"/>
          <w:lang w:val="en-US" w:eastAsia="en-US"/>
        </w:rPr>
        <w:t>Avramova</w:t>
      </w:r>
      <w:proofErr w:type="spellEnd"/>
      <w:r w:rsidRPr="00B33A9D">
        <w:rPr>
          <w:sz w:val="18"/>
          <w:szCs w:val="18"/>
          <w:lang w:val="en-US" w:eastAsia="en-US"/>
        </w:rPr>
        <w:t>, V.</w:t>
      </w:r>
      <w:r w:rsidRPr="00B33A9D">
        <w:rPr>
          <w:sz w:val="18"/>
          <w:szCs w:val="18"/>
          <w:lang w:val="en-US" w:eastAsia="en-US"/>
        </w:rPr>
        <w:tab/>
        <w:t xml:space="preserve">(2025). </w:t>
      </w:r>
      <w:r w:rsidRPr="00B33A9D">
        <w:rPr>
          <w:i/>
          <w:iCs/>
          <w:sz w:val="18"/>
          <w:szCs w:val="18"/>
          <w:lang w:val="en-US" w:eastAsia="en-US"/>
        </w:rPr>
        <w:t>The combined effect of decreased stomatal density and aperture increases</w:t>
      </w:r>
      <w:r w:rsidRPr="00B33A9D">
        <w:rPr>
          <w:i/>
          <w:iCs/>
          <w:sz w:val="18"/>
          <w:szCs w:val="18"/>
          <w:lang w:val="en-US" w:eastAsia="en-US"/>
        </w:rPr>
        <w:tab/>
        <w:t>water use efficiency in maize</w:t>
      </w:r>
      <w:r w:rsidRPr="00B33A9D">
        <w:rPr>
          <w:sz w:val="18"/>
          <w:szCs w:val="18"/>
          <w:lang w:val="en-US" w:eastAsia="en-US"/>
        </w:rPr>
        <w:t xml:space="preserve">. </w:t>
      </w:r>
      <w:r w:rsidRPr="00B33A9D">
        <w:rPr>
          <w:i/>
          <w:iCs/>
          <w:sz w:val="18"/>
          <w:szCs w:val="18"/>
          <w:lang w:val="en-US" w:eastAsia="en-US"/>
        </w:rPr>
        <w:t>Scientific Reports, 15</w:t>
      </w:r>
      <w:r w:rsidRPr="00B33A9D">
        <w:rPr>
          <w:sz w:val="18"/>
          <w:szCs w:val="18"/>
          <w:lang w:val="en-US" w:eastAsia="en-US"/>
        </w:rPr>
        <w:t>, 13804.</w:t>
      </w:r>
      <w:r w:rsidRPr="00B33A9D">
        <w:rPr>
          <w:sz w:val="18"/>
          <w:szCs w:val="18"/>
          <w:lang w:val="en-US" w:eastAsia="en-US"/>
        </w:rPr>
        <w:tab/>
      </w:r>
      <w:hyperlink r:id="rId19" w:history="1">
        <w:r w:rsidRPr="00B33A9D">
          <w:rPr>
            <w:rStyle w:val="Hyperlink"/>
            <w:color w:val="0070C0"/>
            <w:sz w:val="18"/>
            <w:szCs w:val="18"/>
          </w:rPr>
          <w:t>https://doi.org/10.1038/s41598-025-94833-1</w:t>
        </w:r>
      </w:hyperlink>
    </w:p>
    <w:p w14:paraId="57F2E32C" w14:textId="77777777" w:rsidR="00160BF2" w:rsidRPr="00B33A9D" w:rsidRDefault="00160BF2" w:rsidP="00160BF2">
      <w:pPr>
        <w:jc w:val="both"/>
        <w:rPr>
          <w:sz w:val="18"/>
          <w:szCs w:val="18"/>
          <w:lang w:val="en-US" w:eastAsia="en-US"/>
        </w:rPr>
      </w:pPr>
    </w:p>
    <w:p w14:paraId="1C01FCFB" w14:textId="2B4E5FEE" w:rsidR="00160BF2" w:rsidRPr="00B33A9D" w:rsidRDefault="00160BF2" w:rsidP="00160BF2">
      <w:pPr>
        <w:jc w:val="both"/>
        <w:rPr>
          <w:sz w:val="18"/>
          <w:szCs w:val="18"/>
          <w:lang w:val="en-US" w:eastAsia="en-US"/>
        </w:rPr>
      </w:pPr>
      <w:r w:rsidRPr="00B33A9D">
        <w:rPr>
          <w:sz w:val="18"/>
          <w:szCs w:val="18"/>
          <w:lang w:val="en-US" w:eastAsia="en-US"/>
        </w:rPr>
        <w:t xml:space="preserve">Berg, </w:t>
      </w:r>
      <w:proofErr w:type="spellStart"/>
      <w:r w:rsidRPr="00B33A9D">
        <w:rPr>
          <w:sz w:val="18"/>
          <w:szCs w:val="18"/>
          <w:lang w:val="en-US" w:eastAsia="en-US"/>
        </w:rPr>
        <w:t>L.S</w:t>
      </w:r>
      <w:proofErr w:type="spellEnd"/>
      <w:r w:rsidRPr="00B33A9D">
        <w:rPr>
          <w:sz w:val="18"/>
          <w:szCs w:val="18"/>
          <w:lang w:val="en-US" w:eastAsia="en-US"/>
        </w:rPr>
        <w:t xml:space="preserve">., </w:t>
      </w:r>
      <w:proofErr w:type="spellStart"/>
      <w:r w:rsidRPr="00B33A9D">
        <w:rPr>
          <w:sz w:val="18"/>
          <w:szCs w:val="18"/>
          <w:lang w:val="en-US" w:eastAsia="en-US"/>
        </w:rPr>
        <w:t>Betekhtin</w:t>
      </w:r>
      <w:proofErr w:type="spellEnd"/>
      <w:r w:rsidRPr="00B33A9D">
        <w:rPr>
          <w:sz w:val="18"/>
          <w:szCs w:val="18"/>
          <w:lang w:val="en-US" w:eastAsia="en-US"/>
        </w:rPr>
        <w:t xml:space="preserve">, A., </w:t>
      </w:r>
      <w:proofErr w:type="spellStart"/>
      <w:r w:rsidRPr="00B33A9D">
        <w:rPr>
          <w:sz w:val="18"/>
          <w:szCs w:val="18"/>
          <w:lang w:val="en-US" w:eastAsia="en-US"/>
        </w:rPr>
        <w:t>Milewska</w:t>
      </w:r>
      <w:proofErr w:type="spellEnd"/>
      <w:r w:rsidRPr="00B33A9D">
        <w:rPr>
          <w:sz w:val="18"/>
          <w:szCs w:val="18"/>
          <w:lang w:val="en-US" w:eastAsia="en-US"/>
        </w:rPr>
        <w:t xml:space="preserve">-Hendel, A. &amp; </w:t>
      </w:r>
      <w:proofErr w:type="spellStart"/>
      <w:r w:rsidRPr="00B33A9D">
        <w:rPr>
          <w:sz w:val="18"/>
          <w:szCs w:val="18"/>
          <w:lang w:val="en-US" w:eastAsia="en-US"/>
        </w:rPr>
        <w:t>Raissig</w:t>
      </w:r>
      <w:proofErr w:type="spellEnd"/>
      <w:r w:rsidRPr="00B33A9D">
        <w:rPr>
          <w:sz w:val="18"/>
          <w:szCs w:val="18"/>
          <w:lang w:val="en-US" w:eastAsia="en-US"/>
        </w:rPr>
        <w:t>, M. T. (2025)</w:t>
      </w:r>
      <w:r w:rsidRPr="00B33A9D">
        <w:rPr>
          <w:i/>
          <w:iCs/>
          <w:sz w:val="18"/>
          <w:szCs w:val="18"/>
          <w:lang w:val="en-US" w:eastAsia="en-US"/>
        </w:rPr>
        <w:t>.</w:t>
      </w:r>
      <w:r w:rsidRPr="00B33A9D">
        <w:rPr>
          <w:sz w:val="18"/>
          <w:szCs w:val="18"/>
          <w:lang w:val="en-US" w:eastAsia="en-US"/>
        </w:rPr>
        <w:t> Stomatal</w:t>
      </w:r>
      <w:r w:rsidRPr="00B33A9D">
        <w:rPr>
          <w:sz w:val="18"/>
          <w:szCs w:val="18"/>
          <w:lang w:val="en-US" w:eastAsia="en-US"/>
        </w:rPr>
        <w:tab/>
        <w:t>anatomy and gas exchange dynamics in the </w:t>
      </w:r>
      <w:proofErr w:type="spellStart"/>
      <w:r w:rsidRPr="00B33A9D">
        <w:rPr>
          <w:i/>
          <w:iCs/>
          <w:sz w:val="18"/>
          <w:szCs w:val="18"/>
          <w:lang w:val="en-US" w:eastAsia="en-US"/>
        </w:rPr>
        <w:t>Brachypodium</w:t>
      </w:r>
      <w:proofErr w:type="spellEnd"/>
      <w:r w:rsidRPr="00B33A9D">
        <w:rPr>
          <w:i/>
          <w:iCs/>
          <w:sz w:val="18"/>
          <w:szCs w:val="18"/>
          <w:lang w:val="en-US" w:eastAsia="en-US"/>
        </w:rPr>
        <w:tab/>
      </w:r>
      <w:proofErr w:type="spellStart"/>
      <w:r w:rsidRPr="00B33A9D">
        <w:rPr>
          <w:i/>
          <w:iCs/>
          <w:sz w:val="18"/>
          <w:szCs w:val="18"/>
          <w:lang w:val="en-US" w:eastAsia="en-US"/>
        </w:rPr>
        <w:t>distachyon</w:t>
      </w:r>
      <w:proofErr w:type="spellEnd"/>
      <w:r w:rsidRPr="00B33A9D">
        <w:rPr>
          <w:sz w:val="18"/>
          <w:szCs w:val="18"/>
          <w:lang w:val="en-US" w:eastAsia="en-US"/>
        </w:rPr>
        <w:t> complex. </w:t>
      </w:r>
      <w:r w:rsidRPr="00B33A9D">
        <w:rPr>
          <w:i/>
          <w:iCs/>
          <w:sz w:val="18"/>
          <w:szCs w:val="18"/>
          <w:lang w:val="en-US" w:eastAsia="en-US"/>
        </w:rPr>
        <w:t>BMC Plant Biol</w:t>
      </w:r>
      <w:r w:rsidRPr="00B33A9D">
        <w:rPr>
          <w:sz w:val="18"/>
          <w:szCs w:val="18"/>
          <w:lang w:val="en-US" w:eastAsia="en-US"/>
        </w:rPr>
        <w:t xml:space="preserve"> 25, 1360. </w:t>
      </w:r>
      <w:hyperlink r:id="rId20" w:history="1">
        <w:r w:rsidR="00B33A9D" w:rsidRPr="00B33A9D">
          <w:rPr>
            <w:rStyle w:val="Hyperlink"/>
            <w:color w:val="0070C0"/>
            <w:sz w:val="18"/>
            <w:szCs w:val="18"/>
          </w:rPr>
          <w:t>https://doi.org/10.1186/s12870025-07312-0</w:t>
        </w:r>
      </w:hyperlink>
    </w:p>
    <w:p w14:paraId="1352F58A" w14:textId="77777777" w:rsidR="00160BF2" w:rsidRPr="00B33A9D" w:rsidRDefault="00160BF2" w:rsidP="00160BF2">
      <w:pPr>
        <w:jc w:val="both"/>
        <w:rPr>
          <w:sz w:val="18"/>
          <w:szCs w:val="18"/>
          <w:lang w:val="en-US" w:eastAsia="en-US"/>
        </w:rPr>
      </w:pPr>
    </w:p>
    <w:p w14:paraId="70A26621" w14:textId="77777777" w:rsidR="00160BF2" w:rsidRPr="00B33A9D" w:rsidRDefault="00160BF2" w:rsidP="00160BF2">
      <w:pPr>
        <w:jc w:val="both"/>
        <w:rPr>
          <w:sz w:val="18"/>
          <w:szCs w:val="18"/>
          <w:lang w:val="en-US" w:eastAsia="en-US"/>
        </w:rPr>
      </w:pPr>
      <w:r w:rsidRPr="00B33A9D">
        <w:rPr>
          <w:sz w:val="18"/>
          <w:szCs w:val="18"/>
          <w:lang w:val="en-US" w:eastAsia="en-US"/>
        </w:rPr>
        <w:t xml:space="preserve">Brady, N. C., &amp; Weil, R. R. (2016). </w:t>
      </w:r>
      <w:r w:rsidRPr="00B33A9D">
        <w:rPr>
          <w:i/>
          <w:iCs/>
          <w:sz w:val="18"/>
          <w:szCs w:val="18"/>
          <w:lang w:val="en-US" w:eastAsia="en-US"/>
        </w:rPr>
        <w:t>The Nature and Properties of Soils</w:t>
      </w:r>
      <w:r w:rsidRPr="00B33A9D">
        <w:rPr>
          <w:sz w:val="18"/>
          <w:szCs w:val="18"/>
          <w:lang w:val="en-US" w:eastAsia="en-US"/>
        </w:rPr>
        <w:t xml:space="preserve"> (15th ed.). Pearson. </w:t>
      </w:r>
    </w:p>
    <w:p w14:paraId="2134E645" w14:textId="77777777" w:rsidR="00160BF2" w:rsidRPr="00B33A9D" w:rsidRDefault="00160BF2" w:rsidP="00160BF2">
      <w:pPr>
        <w:jc w:val="both"/>
        <w:rPr>
          <w:sz w:val="18"/>
          <w:szCs w:val="18"/>
          <w:lang w:val="en-US" w:eastAsia="en-US"/>
        </w:rPr>
      </w:pPr>
    </w:p>
    <w:p w14:paraId="0572964C" w14:textId="77777777" w:rsidR="00160BF2" w:rsidRPr="00B33A9D" w:rsidRDefault="00160BF2" w:rsidP="00160BF2">
      <w:pPr>
        <w:jc w:val="both"/>
        <w:rPr>
          <w:sz w:val="18"/>
          <w:szCs w:val="18"/>
          <w:lang w:val="en-US" w:eastAsia="en-US"/>
        </w:rPr>
      </w:pPr>
      <w:r w:rsidRPr="00B33A9D">
        <w:rPr>
          <w:sz w:val="18"/>
          <w:szCs w:val="18"/>
          <w:lang w:val="en-US" w:eastAsia="en-US"/>
        </w:rPr>
        <w:t xml:space="preserve">Chen, Y., </w:t>
      </w:r>
      <w:proofErr w:type="spellStart"/>
      <w:r w:rsidRPr="00B33A9D">
        <w:rPr>
          <w:sz w:val="18"/>
          <w:szCs w:val="18"/>
          <w:lang w:val="en-US" w:eastAsia="en-US"/>
        </w:rPr>
        <w:t>Leng</w:t>
      </w:r>
      <w:proofErr w:type="spellEnd"/>
      <w:r w:rsidRPr="00B33A9D">
        <w:rPr>
          <w:sz w:val="18"/>
          <w:szCs w:val="18"/>
          <w:lang w:val="en-US" w:eastAsia="en-US"/>
        </w:rPr>
        <w:t>, Y.</w:t>
      </w:r>
      <w:r w:rsidRPr="00B33A9D">
        <w:rPr>
          <w:sz w:val="18"/>
          <w:szCs w:val="18"/>
          <w:lang w:val="en-US" w:eastAsia="en-US"/>
        </w:rPr>
        <w:noBreakHyphen/>
        <w:t>N., Zhu, F.</w:t>
      </w:r>
      <w:r w:rsidRPr="00B33A9D">
        <w:rPr>
          <w:sz w:val="18"/>
          <w:szCs w:val="18"/>
          <w:lang w:val="en-US" w:eastAsia="en-US"/>
        </w:rPr>
        <w:noBreakHyphen/>
        <w:t>Y., Li, S.</w:t>
      </w:r>
      <w:r w:rsidRPr="00B33A9D">
        <w:rPr>
          <w:sz w:val="18"/>
          <w:szCs w:val="18"/>
          <w:lang w:val="en-US" w:eastAsia="en-US"/>
        </w:rPr>
        <w:noBreakHyphen/>
        <w:t xml:space="preserve">E., Song, T., &amp; Zhang, J. (2023). </w:t>
      </w:r>
      <w:r w:rsidRPr="00B33A9D">
        <w:rPr>
          <w:i/>
          <w:iCs/>
          <w:sz w:val="18"/>
          <w:szCs w:val="18"/>
          <w:lang w:val="en-US" w:eastAsia="en-US"/>
        </w:rPr>
        <w:t>Water</w:t>
      </w:r>
      <w:r w:rsidRPr="00B33A9D">
        <w:rPr>
          <w:i/>
          <w:iCs/>
          <w:sz w:val="18"/>
          <w:szCs w:val="18"/>
          <w:lang w:val="en-US" w:eastAsia="en-US"/>
        </w:rPr>
        <w:noBreakHyphen/>
        <w:t>saving</w:t>
      </w:r>
      <w:r w:rsidRPr="00B33A9D">
        <w:rPr>
          <w:i/>
          <w:iCs/>
          <w:sz w:val="18"/>
          <w:szCs w:val="18"/>
          <w:lang w:val="en-US" w:eastAsia="en-US"/>
        </w:rPr>
        <w:tab/>
        <w:t>techniques: Physiological responses and regulatory mechanisms of crops</w:t>
      </w:r>
      <w:r w:rsidRPr="00B33A9D">
        <w:rPr>
          <w:sz w:val="18"/>
          <w:szCs w:val="18"/>
          <w:lang w:val="en-US" w:eastAsia="en-US"/>
        </w:rPr>
        <w:t>.</w:t>
      </w:r>
      <w:r w:rsidRPr="00B33A9D">
        <w:rPr>
          <w:sz w:val="18"/>
          <w:szCs w:val="18"/>
          <w:lang w:val="en-US" w:eastAsia="en-US"/>
        </w:rPr>
        <w:tab/>
      </w:r>
      <w:r w:rsidRPr="00B33A9D">
        <w:rPr>
          <w:i/>
          <w:iCs/>
          <w:sz w:val="18"/>
          <w:szCs w:val="18"/>
          <w:lang w:val="en-US" w:eastAsia="en-US"/>
        </w:rPr>
        <w:t>Advanced Biotechnology, 1</w:t>
      </w:r>
      <w:r w:rsidRPr="00B33A9D">
        <w:rPr>
          <w:sz w:val="18"/>
          <w:szCs w:val="18"/>
          <w:lang w:val="en-US" w:eastAsia="en-US"/>
        </w:rPr>
        <w:t xml:space="preserve">(4), 3. </w:t>
      </w:r>
      <w:hyperlink r:id="rId21" w:history="1">
        <w:r w:rsidRPr="00B33A9D">
          <w:rPr>
            <w:rStyle w:val="Hyperlink"/>
            <w:color w:val="0070C0"/>
            <w:sz w:val="18"/>
            <w:szCs w:val="18"/>
          </w:rPr>
          <w:t>https://doi.org/10.1007/s44307-023-00003-7</w:t>
        </w:r>
      </w:hyperlink>
    </w:p>
    <w:p w14:paraId="17FCA20D" w14:textId="77777777" w:rsidR="00160BF2" w:rsidRPr="00B33A9D" w:rsidRDefault="00160BF2" w:rsidP="00160BF2">
      <w:pPr>
        <w:jc w:val="both"/>
        <w:rPr>
          <w:sz w:val="18"/>
          <w:szCs w:val="18"/>
          <w:lang w:val="en-US" w:eastAsia="en-US"/>
        </w:rPr>
      </w:pPr>
    </w:p>
    <w:p w14:paraId="51E1884A" w14:textId="77777777" w:rsidR="00160BF2" w:rsidRPr="00B33A9D" w:rsidRDefault="00160BF2" w:rsidP="00160BF2">
      <w:pPr>
        <w:jc w:val="both"/>
        <w:rPr>
          <w:sz w:val="18"/>
          <w:szCs w:val="18"/>
          <w:u w:val="single"/>
          <w:lang w:val="en-US" w:eastAsia="en-US"/>
        </w:rPr>
      </w:pPr>
      <w:proofErr w:type="spellStart"/>
      <w:r w:rsidRPr="00B33A9D">
        <w:rPr>
          <w:sz w:val="18"/>
          <w:szCs w:val="18"/>
          <w:lang w:val="en-US" w:eastAsia="en-US"/>
        </w:rPr>
        <w:t>Daloso</w:t>
      </w:r>
      <w:proofErr w:type="spellEnd"/>
      <w:r w:rsidRPr="00B33A9D">
        <w:rPr>
          <w:sz w:val="18"/>
          <w:szCs w:val="18"/>
          <w:lang w:val="en-US" w:eastAsia="en-US"/>
        </w:rPr>
        <w:t xml:space="preserve">, D. M., Cardoso, A. A., &amp; </w:t>
      </w:r>
      <w:proofErr w:type="spellStart"/>
      <w:r w:rsidRPr="00B33A9D">
        <w:rPr>
          <w:sz w:val="18"/>
          <w:szCs w:val="18"/>
          <w:lang w:val="en-US" w:eastAsia="en-US"/>
        </w:rPr>
        <w:t>ForCE</w:t>
      </w:r>
      <w:proofErr w:type="spellEnd"/>
      <w:r w:rsidRPr="00B33A9D">
        <w:rPr>
          <w:sz w:val="18"/>
          <w:szCs w:val="18"/>
          <w:lang w:val="en-US" w:eastAsia="en-US"/>
        </w:rPr>
        <w:t xml:space="preserve"> Metabolomics. (2025). </w:t>
      </w:r>
      <w:r w:rsidRPr="00B33A9D">
        <w:rPr>
          <w:i/>
          <w:iCs/>
          <w:sz w:val="18"/>
          <w:szCs w:val="18"/>
          <w:lang w:val="en-US" w:eastAsia="en-US"/>
        </w:rPr>
        <w:t>Stomata as an important</w:t>
      </w:r>
      <w:r w:rsidRPr="00B33A9D">
        <w:rPr>
          <w:i/>
          <w:iCs/>
          <w:sz w:val="18"/>
          <w:szCs w:val="18"/>
          <w:lang w:val="en-US" w:eastAsia="en-US"/>
        </w:rPr>
        <w:tab/>
        <w:t>hub for the ecophysiology of leaves and nonfoliar tissues</w:t>
      </w:r>
      <w:r w:rsidRPr="00B33A9D">
        <w:rPr>
          <w:sz w:val="18"/>
          <w:szCs w:val="18"/>
          <w:lang w:val="en-US" w:eastAsia="en-US"/>
        </w:rPr>
        <w:t xml:space="preserve">. </w:t>
      </w:r>
      <w:r w:rsidRPr="00B33A9D">
        <w:rPr>
          <w:i/>
          <w:iCs/>
          <w:sz w:val="18"/>
          <w:szCs w:val="18"/>
          <w:lang w:val="en-US" w:eastAsia="en-US"/>
        </w:rPr>
        <w:t>Plant Physiology, 200</w:t>
      </w:r>
      <w:r w:rsidRPr="00B33A9D">
        <w:rPr>
          <w:sz w:val="18"/>
          <w:szCs w:val="18"/>
          <w:lang w:val="en-US" w:eastAsia="en-US"/>
        </w:rPr>
        <w:t>(3),</w:t>
      </w:r>
      <w:r w:rsidRPr="00B33A9D">
        <w:rPr>
          <w:sz w:val="18"/>
          <w:szCs w:val="18"/>
          <w:lang w:val="en-US" w:eastAsia="en-US"/>
        </w:rPr>
        <w:tab/>
        <w:t xml:space="preserve">kiaf637. </w:t>
      </w:r>
      <w:hyperlink r:id="rId22" w:history="1">
        <w:r w:rsidRPr="00B33A9D">
          <w:rPr>
            <w:rStyle w:val="Hyperlink"/>
            <w:color w:val="0070C0"/>
            <w:sz w:val="18"/>
            <w:szCs w:val="18"/>
          </w:rPr>
          <w:t>https://doi.org/10.1093/plphys/kiaf637</w:t>
        </w:r>
      </w:hyperlink>
    </w:p>
    <w:p w14:paraId="5436683B" w14:textId="77777777" w:rsidR="00160BF2" w:rsidRPr="00B33A9D" w:rsidRDefault="00160BF2" w:rsidP="00160BF2">
      <w:pPr>
        <w:jc w:val="both"/>
        <w:rPr>
          <w:sz w:val="18"/>
          <w:szCs w:val="18"/>
          <w:lang w:val="en-US" w:eastAsia="en-US"/>
        </w:rPr>
      </w:pPr>
    </w:p>
    <w:p w14:paraId="4649881C" w14:textId="77777777" w:rsidR="00160BF2" w:rsidRPr="00B33A9D" w:rsidRDefault="00160BF2" w:rsidP="00160BF2">
      <w:pPr>
        <w:jc w:val="both"/>
        <w:rPr>
          <w:sz w:val="18"/>
          <w:szCs w:val="18"/>
          <w:lang w:val="en-US" w:eastAsia="en-US"/>
        </w:rPr>
      </w:pPr>
      <w:r w:rsidRPr="00B33A9D">
        <w:rPr>
          <w:sz w:val="18"/>
          <w:szCs w:val="18"/>
          <w:lang w:val="en-US" w:eastAsia="en-US"/>
        </w:rPr>
        <w:t>Dutta, A. C. (2003). Botany for Degree Students, Revised 6</w:t>
      </w:r>
      <w:r w:rsidRPr="00B33A9D">
        <w:rPr>
          <w:sz w:val="18"/>
          <w:szCs w:val="18"/>
          <w:vertAlign w:val="superscript"/>
          <w:lang w:val="en-US" w:eastAsia="en-US"/>
        </w:rPr>
        <w:t>th</w:t>
      </w:r>
      <w:r w:rsidRPr="00B33A9D">
        <w:rPr>
          <w:sz w:val="18"/>
          <w:szCs w:val="18"/>
          <w:lang w:val="en-US" w:eastAsia="en-US"/>
        </w:rPr>
        <w:t xml:space="preserve"> Edition. Oxford University</w:t>
      </w:r>
      <w:r w:rsidRPr="00B33A9D">
        <w:rPr>
          <w:sz w:val="18"/>
          <w:szCs w:val="18"/>
          <w:lang w:val="en-US" w:eastAsia="en-US"/>
        </w:rPr>
        <w:tab/>
        <w:t>Press, New Delhi. p. 240.</w:t>
      </w:r>
    </w:p>
    <w:p w14:paraId="0DF76A80" w14:textId="77777777" w:rsidR="00160BF2" w:rsidRPr="00B33A9D" w:rsidRDefault="00160BF2" w:rsidP="00160BF2">
      <w:pPr>
        <w:jc w:val="both"/>
        <w:rPr>
          <w:sz w:val="18"/>
          <w:szCs w:val="18"/>
          <w:lang w:val="en-US" w:eastAsia="en-US"/>
        </w:rPr>
      </w:pPr>
    </w:p>
    <w:p w14:paraId="67BD592F" w14:textId="77777777" w:rsidR="00160BF2" w:rsidRPr="00B33A9D" w:rsidRDefault="00160BF2" w:rsidP="00160BF2">
      <w:pPr>
        <w:jc w:val="both"/>
        <w:rPr>
          <w:sz w:val="18"/>
          <w:szCs w:val="18"/>
          <w:lang w:val="en-US" w:eastAsia="en-US"/>
        </w:rPr>
      </w:pPr>
      <w:r w:rsidRPr="00B33A9D">
        <w:rPr>
          <w:sz w:val="18"/>
          <w:szCs w:val="18"/>
          <w:lang w:val="en-US" w:eastAsia="en-US"/>
        </w:rPr>
        <w:t>Esau, K. (1965). Plant Anatomy. 2</w:t>
      </w:r>
      <w:r w:rsidRPr="00B33A9D">
        <w:rPr>
          <w:sz w:val="18"/>
          <w:szCs w:val="18"/>
          <w:vertAlign w:val="superscript"/>
          <w:lang w:val="en-US" w:eastAsia="en-US"/>
        </w:rPr>
        <w:t>nd</w:t>
      </w:r>
      <w:r w:rsidRPr="00B33A9D">
        <w:rPr>
          <w:sz w:val="18"/>
          <w:szCs w:val="18"/>
          <w:lang w:val="en-US" w:eastAsia="en-US"/>
        </w:rPr>
        <w:t xml:space="preserve"> Edition. John Wiley and Son Inc., New York. p. 52.</w:t>
      </w:r>
    </w:p>
    <w:p w14:paraId="6613521D" w14:textId="77777777" w:rsidR="00160BF2" w:rsidRPr="00B33A9D" w:rsidRDefault="00160BF2" w:rsidP="00160BF2">
      <w:pPr>
        <w:jc w:val="both"/>
        <w:rPr>
          <w:sz w:val="18"/>
          <w:szCs w:val="18"/>
          <w:lang w:val="en-US" w:eastAsia="en-US"/>
        </w:rPr>
      </w:pPr>
    </w:p>
    <w:p w14:paraId="0E420DE9" w14:textId="6D9A35C4" w:rsidR="00160BF2" w:rsidRPr="00B33A9D" w:rsidRDefault="00160BF2" w:rsidP="00160BF2">
      <w:pPr>
        <w:jc w:val="both"/>
        <w:rPr>
          <w:sz w:val="18"/>
          <w:szCs w:val="18"/>
          <w:u w:val="single"/>
          <w:lang w:val="en-US" w:eastAsia="en-US"/>
        </w:rPr>
      </w:pPr>
      <w:r w:rsidRPr="00B33A9D">
        <w:rPr>
          <w:sz w:val="18"/>
          <w:szCs w:val="18"/>
          <w:lang w:val="en-US" w:eastAsia="en-US"/>
        </w:rPr>
        <w:t xml:space="preserve">Food and Agriculture Organization of the United Nations. (2025). </w:t>
      </w:r>
      <w:r w:rsidRPr="00B33A9D">
        <w:rPr>
          <w:i/>
          <w:iCs/>
          <w:sz w:val="18"/>
          <w:szCs w:val="18"/>
          <w:lang w:val="en-US" w:eastAsia="en-US"/>
        </w:rPr>
        <w:t>The State of the World’s</w:t>
      </w:r>
      <w:r w:rsidRPr="00B33A9D">
        <w:rPr>
          <w:i/>
          <w:iCs/>
          <w:sz w:val="18"/>
          <w:szCs w:val="18"/>
          <w:lang w:val="en-US" w:eastAsia="en-US"/>
        </w:rPr>
        <w:tab/>
        <w:t>Land and Water Resources for Food and Agriculture 2025</w:t>
      </w:r>
      <w:r w:rsidRPr="00B33A9D">
        <w:rPr>
          <w:sz w:val="18"/>
          <w:szCs w:val="18"/>
          <w:lang w:val="en-US" w:eastAsia="en-US"/>
        </w:rPr>
        <w:t>. FAO.</w:t>
      </w:r>
      <w:r w:rsidR="00B33A9D" w:rsidRPr="00B33A9D">
        <w:rPr>
          <w:sz w:val="18"/>
          <w:szCs w:val="18"/>
          <w:lang w:val="en-US" w:eastAsia="en-US"/>
        </w:rPr>
        <w:t xml:space="preserve"> </w:t>
      </w:r>
      <w:r w:rsidR="00B33A9D" w:rsidRPr="00B33A9D">
        <w:rPr>
          <w:rStyle w:val="Hyperlink"/>
          <w:color w:val="0070C0"/>
          <w:sz w:val="18"/>
          <w:szCs w:val="18"/>
        </w:rPr>
        <w:t>https://www.fao.org/publications/fao-flagship-publications/the-state-of-the</w:t>
      </w:r>
      <w:r w:rsidR="00B33A9D" w:rsidRPr="00B33A9D">
        <w:rPr>
          <w:rStyle w:val="Hyperlink"/>
          <w:color w:val="0070C0"/>
          <w:sz w:val="18"/>
          <w:szCs w:val="18"/>
        </w:rPr>
        <w:tab/>
        <w:t>worlds-land-and-water-resources-for-food-and-agriculture/</w:t>
      </w:r>
      <w:proofErr w:type="spellStart"/>
      <w:r w:rsidR="00B33A9D" w:rsidRPr="00B33A9D">
        <w:rPr>
          <w:rStyle w:val="Hyperlink"/>
          <w:color w:val="0070C0"/>
          <w:sz w:val="18"/>
          <w:szCs w:val="18"/>
        </w:rPr>
        <w:t>en</w:t>
      </w:r>
      <w:proofErr w:type="spellEnd"/>
    </w:p>
    <w:p w14:paraId="171C624A" w14:textId="77777777" w:rsidR="00160BF2" w:rsidRPr="00B33A9D" w:rsidRDefault="00160BF2" w:rsidP="00160BF2">
      <w:pPr>
        <w:jc w:val="both"/>
        <w:rPr>
          <w:sz w:val="18"/>
          <w:szCs w:val="18"/>
          <w:lang w:val="en-US" w:eastAsia="en-US"/>
        </w:rPr>
      </w:pPr>
    </w:p>
    <w:p w14:paraId="36F35EAA" w14:textId="77777777" w:rsidR="00160BF2" w:rsidRPr="00B33A9D" w:rsidRDefault="00160BF2" w:rsidP="00160BF2">
      <w:pPr>
        <w:jc w:val="both"/>
        <w:rPr>
          <w:sz w:val="18"/>
          <w:szCs w:val="18"/>
          <w:u w:val="single"/>
          <w:lang w:val="en-US" w:eastAsia="en-US"/>
        </w:rPr>
      </w:pPr>
      <w:proofErr w:type="spellStart"/>
      <w:r w:rsidRPr="00B33A9D">
        <w:rPr>
          <w:sz w:val="18"/>
          <w:szCs w:val="18"/>
          <w:lang w:val="en-US" w:eastAsia="en-US"/>
        </w:rPr>
        <w:t>Fujs</w:t>
      </w:r>
      <w:proofErr w:type="spellEnd"/>
      <w:r w:rsidRPr="00B33A9D">
        <w:rPr>
          <w:sz w:val="18"/>
          <w:szCs w:val="18"/>
          <w:lang w:val="en-US" w:eastAsia="en-US"/>
        </w:rPr>
        <w:t xml:space="preserve">, T., &amp; </w:t>
      </w:r>
      <w:proofErr w:type="spellStart"/>
      <w:r w:rsidRPr="00B33A9D">
        <w:rPr>
          <w:sz w:val="18"/>
          <w:szCs w:val="18"/>
          <w:lang w:val="en-US" w:eastAsia="en-US"/>
        </w:rPr>
        <w:t>Kashiwase</w:t>
      </w:r>
      <w:proofErr w:type="spellEnd"/>
      <w:r w:rsidRPr="00B33A9D">
        <w:rPr>
          <w:sz w:val="18"/>
          <w:szCs w:val="18"/>
          <w:lang w:val="en-US" w:eastAsia="en-US"/>
        </w:rPr>
        <w:t xml:space="preserve">, H. (2023, August 23). </w:t>
      </w:r>
      <w:r w:rsidRPr="00B33A9D">
        <w:rPr>
          <w:i/>
          <w:iCs/>
          <w:sz w:val="18"/>
          <w:szCs w:val="18"/>
          <w:lang w:val="en-US" w:eastAsia="en-US"/>
        </w:rPr>
        <w:t>Strains on freshwater resources: The impact</w:t>
      </w:r>
      <w:r w:rsidRPr="00B33A9D">
        <w:rPr>
          <w:i/>
          <w:iCs/>
          <w:sz w:val="18"/>
          <w:szCs w:val="18"/>
          <w:lang w:val="en-US" w:eastAsia="en-US"/>
        </w:rPr>
        <w:tab/>
        <w:t>of food production on water consumption</w:t>
      </w:r>
      <w:r w:rsidRPr="00B33A9D">
        <w:rPr>
          <w:sz w:val="18"/>
          <w:szCs w:val="18"/>
          <w:lang w:val="en-US" w:eastAsia="en-US"/>
        </w:rPr>
        <w:t>. World Bank Blogs.</w:t>
      </w:r>
      <w:r w:rsidRPr="00B33A9D">
        <w:rPr>
          <w:sz w:val="18"/>
          <w:szCs w:val="18"/>
          <w:lang w:val="en-US" w:eastAsia="en-US"/>
        </w:rPr>
        <w:tab/>
      </w:r>
      <w:hyperlink r:id="rId23" w:history="1">
        <w:r w:rsidRPr="00B33A9D">
          <w:rPr>
            <w:sz w:val="18"/>
            <w:szCs w:val="18"/>
            <w:u w:val="single"/>
            <w:lang w:val="en-US" w:eastAsia="en-US"/>
          </w:rPr>
          <w:t>https://blogs.worldbank.org/en/opendata/strains-freshwater-resources-impact</w:t>
        </w:r>
        <w:r w:rsidRPr="00B33A9D">
          <w:rPr>
            <w:sz w:val="18"/>
            <w:szCs w:val="18"/>
            <w:u w:val="single"/>
            <w:lang w:val="en-US" w:eastAsia="en-US"/>
          </w:rPr>
          <w:tab/>
          <w:t>food-production-water-consumption</w:t>
        </w:r>
      </w:hyperlink>
    </w:p>
    <w:p w14:paraId="318378EC" w14:textId="77777777" w:rsidR="00160BF2" w:rsidRPr="00B33A9D" w:rsidRDefault="00160BF2" w:rsidP="00160BF2">
      <w:pPr>
        <w:jc w:val="both"/>
        <w:rPr>
          <w:sz w:val="18"/>
          <w:szCs w:val="18"/>
          <w:lang w:val="en-US" w:eastAsia="en-US"/>
        </w:rPr>
      </w:pPr>
    </w:p>
    <w:p w14:paraId="1BC2D56C" w14:textId="77777777" w:rsidR="00160BF2" w:rsidRPr="00B33A9D" w:rsidRDefault="00160BF2" w:rsidP="00160BF2">
      <w:pPr>
        <w:jc w:val="both"/>
        <w:rPr>
          <w:sz w:val="18"/>
          <w:szCs w:val="18"/>
          <w:lang w:val="en-US" w:eastAsia="en-US"/>
        </w:rPr>
      </w:pPr>
      <w:r w:rsidRPr="00B33A9D">
        <w:rPr>
          <w:sz w:val="18"/>
          <w:szCs w:val="18"/>
          <w:lang w:val="en-US" w:eastAsia="en-US"/>
        </w:rPr>
        <w:t xml:space="preserve">Gee, G. W., &amp; Or, D. (2002). </w:t>
      </w:r>
      <w:r w:rsidRPr="00B33A9D">
        <w:rPr>
          <w:i/>
          <w:iCs/>
          <w:sz w:val="18"/>
          <w:szCs w:val="18"/>
          <w:lang w:val="en-US" w:eastAsia="en-US"/>
        </w:rPr>
        <w:t>Particle</w:t>
      </w:r>
      <w:r w:rsidRPr="00B33A9D">
        <w:rPr>
          <w:i/>
          <w:iCs/>
          <w:sz w:val="18"/>
          <w:szCs w:val="18"/>
          <w:lang w:val="en-US" w:eastAsia="en-US"/>
        </w:rPr>
        <w:noBreakHyphen/>
        <w:t>size analysis</w:t>
      </w:r>
      <w:r w:rsidRPr="00B33A9D">
        <w:rPr>
          <w:sz w:val="18"/>
          <w:szCs w:val="18"/>
          <w:lang w:val="en-US" w:eastAsia="en-US"/>
        </w:rPr>
        <w:t xml:space="preserve">. In J. H. Dane &amp; G. C. </w:t>
      </w:r>
      <w:proofErr w:type="spellStart"/>
      <w:r w:rsidRPr="00B33A9D">
        <w:rPr>
          <w:sz w:val="18"/>
          <w:szCs w:val="18"/>
          <w:lang w:val="en-US" w:eastAsia="en-US"/>
        </w:rPr>
        <w:t>Topp</w:t>
      </w:r>
      <w:proofErr w:type="spellEnd"/>
      <w:r w:rsidRPr="00B33A9D">
        <w:rPr>
          <w:sz w:val="18"/>
          <w:szCs w:val="18"/>
          <w:lang w:val="en-US" w:eastAsia="en-US"/>
        </w:rPr>
        <w:t xml:space="preserve"> (Eds.),</w:t>
      </w:r>
      <w:r w:rsidRPr="00B33A9D">
        <w:rPr>
          <w:sz w:val="18"/>
          <w:szCs w:val="18"/>
          <w:lang w:val="en-US" w:eastAsia="en-US"/>
        </w:rPr>
        <w:tab/>
      </w:r>
      <w:r w:rsidRPr="00B33A9D">
        <w:rPr>
          <w:i/>
          <w:iCs/>
          <w:sz w:val="18"/>
          <w:szCs w:val="18"/>
          <w:lang w:val="en-US" w:eastAsia="en-US"/>
        </w:rPr>
        <w:t>Methods of Soil Analysis. Part 4. Physical Methods</w:t>
      </w:r>
      <w:r w:rsidRPr="00B33A9D">
        <w:rPr>
          <w:sz w:val="18"/>
          <w:szCs w:val="18"/>
          <w:lang w:val="en-US" w:eastAsia="en-US"/>
        </w:rPr>
        <w:t xml:space="preserve"> (</w:t>
      </w:r>
      <w:proofErr w:type="spellStart"/>
      <w:r w:rsidRPr="00B33A9D">
        <w:rPr>
          <w:sz w:val="18"/>
          <w:szCs w:val="18"/>
          <w:lang w:val="en-US" w:eastAsia="en-US"/>
        </w:rPr>
        <w:t>SSSA</w:t>
      </w:r>
      <w:proofErr w:type="spellEnd"/>
      <w:r w:rsidRPr="00B33A9D">
        <w:rPr>
          <w:sz w:val="18"/>
          <w:szCs w:val="18"/>
          <w:lang w:val="en-US" w:eastAsia="en-US"/>
        </w:rPr>
        <w:t xml:space="preserve"> Book Series, Vol. 5, pp.</w:t>
      </w:r>
      <w:r w:rsidRPr="00B33A9D">
        <w:rPr>
          <w:sz w:val="18"/>
          <w:szCs w:val="18"/>
          <w:lang w:val="en-US" w:eastAsia="en-US"/>
        </w:rPr>
        <w:tab/>
        <w:t>255–293). Soil Science Society of America.</w:t>
      </w:r>
    </w:p>
    <w:p w14:paraId="1C8241FD" w14:textId="77777777" w:rsidR="00160BF2" w:rsidRPr="00B33A9D" w:rsidRDefault="00160BF2" w:rsidP="00160BF2">
      <w:pPr>
        <w:jc w:val="both"/>
        <w:rPr>
          <w:sz w:val="18"/>
          <w:szCs w:val="18"/>
          <w:lang w:val="en-US" w:eastAsia="en-US"/>
        </w:rPr>
      </w:pPr>
    </w:p>
    <w:p w14:paraId="4C2A51C3" w14:textId="0AD660F3" w:rsidR="00160BF2" w:rsidRPr="00B33A9D" w:rsidRDefault="00160BF2" w:rsidP="00160BF2">
      <w:pPr>
        <w:jc w:val="both"/>
        <w:rPr>
          <w:sz w:val="18"/>
          <w:szCs w:val="18"/>
          <w:lang w:val="en-US" w:eastAsia="en-US"/>
        </w:rPr>
      </w:pPr>
      <w:proofErr w:type="spellStart"/>
      <w:r w:rsidRPr="00B33A9D">
        <w:rPr>
          <w:sz w:val="18"/>
          <w:szCs w:val="18"/>
          <w:lang w:val="en-US" w:eastAsia="en-US"/>
        </w:rPr>
        <w:t>Hasanuzzaman</w:t>
      </w:r>
      <w:proofErr w:type="spellEnd"/>
      <w:r w:rsidRPr="00B33A9D">
        <w:rPr>
          <w:sz w:val="18"/>
          <w:szCs w:val="18"/>
          <w:lang w:val="en-US" w:eastAsia="en-US"/>
        </w:rPr>
        <w:t xml:space="preserve">, M., Zhou, M., &amp; </w:t>
      </w:r>
      <w:proofErr w:type="spellStart"/>
      <w:r w:rsidRPr="00B33A9D">
        <w:rPr>
          <w:sz w:val="18"/>
          <w:szCs w:val="18"/>
          <w:lang w:val="en-US" w:eastAsia="en-US"/>
        </w:rPr>
        <w:t>Shabala</w:t>
      </w:r>
      <w:proofErr w:type="spellEnd"/>
      <w:r w:rsidRPr="00B33A9D">
        <w:rPr>
          <w:sz w:val="18"/>
          <w:szCs w:val="18"/>
          <w:lang w:val="en-US" w:eastAsia="en-US"/>
        </w:rPr>
        <w:t xml:space="preserve">, S. (2023). </w:t>
      </w:r>
      <w:r w:rsidRPr="00B33A9D">
        <w:rPr>
          <w:i/>
          <w:iCs/>
          <w:sz w:val="18"/>
          <w:szCs w:val="18"/>
          <w:lang w:val="en-US" w:eastAsia="en-US"/>
        </w:rPr>
        <w:t>How does stomatal density and</w:t>
      </w:r>
      <w:r w:rsidRPr="00B33A9D">
        <w:rPr>
          <w:i/>
          <w:iCs/>
          <w:sz w:val="18"/>
          <w:szCs w:val="18"/>
          <w:lang w:val="en-US" w:eastAsia="en-US"/>
        </w:rPr>
        <w:tab/>
        <w:t>residual transpiration contribute to osmotic stress tolerance?</w:t>
      </w:r>
      <w:r w:rsidRPr="00B33A9D">
        <w:rPr>
          <w:sz w:val="18"/>
          <w:szCs w:val="18"/>
          <w:lang w:val="en-US" w:eastAsia="en-US"/>
        </w:rPr>
        <w:t xml:space="preserve"> Plants, 12(3), 494.</w:t>
      </w:r>
      <w:r w:rsidR="00B33A9D" w:rsidRPr="00B33A9D">
        <w:rPr>
          <w:sz w:val="18"/>
          <w:szCs w:val="18"/>
          <w:lang w:val="en-US" w:eastAsia="en-US"/>
        </w:rPr>
        <w:t xml:space="preserve"> </w:t>
      </w:r>
      <w:hyperlink r:id="rId24" w:history="1">
        <w:r w:rsidR="00B33A9D" w:rsidRPr="00B33A9D">
          <w:rPr>
            <w:rStyle w:val="Hyperlink"/>
            <w:color w:val="0070C0"/>
            <w:sz w:val="18"/>
            <w:szCs w:val="18"/>
          </w:rPr>
          <w:t>https://doi.org/10.3390/plants12030494</w:t>
        </w:r>
      </w:hyperlink>
      <w:r w:rsidRPr="00B33A9D">
        <w:rPr>
          <w:sz w:val="18"/>
          <w:szCs w:val="18"/>
          <w:lang w:val="en-US" w:eastAsia="en-US"/>
        </w:rPr>
        <w:t xml:space="preserve"> </w:t>
      </w:r>
    </w:p>
    <w:p w14:paraId="0E8F914A" w14:textId="77777777" w:rsidR="00160BF2" w:rsidRPr="00B33A9D" w:rsidRDefault="00160BF2" w:rsidP="00160BF2">
      <w:pPr>
        <w:jc w:val="both"/>
        <w:rPr>
          <w:sz w:val="18"/>
          <w:szCs w:val="18"/>
          <w:lang w:val="en-US" w:eastAsia="en-US"/>
        </w:rPr>
      </w:pPr>
    </w:p>
    <w:p w14:paraId="34C5897E" w14:textId="77777777" w:rsidR="00160BF2" w:rsidRPr="00B33A9D" w:rsidRDefault="00160BF2" w:rsidP="00160BF2">
      <w:pPr>
        <w:jc w:val="both"/>
        <w:rPr>
          <w:sz w:val="18"/>
          <w:szCs w:val="18"/>
          <w:lang w:val="en-US" w:eastAsia="en-US"/>
        </w:rPr>
      </w:pPr>
      <w:proofErr w:type="spellStart"/>
      <w:r w:rsidRPr="00B33A9D">
        <w:rPr>
          <w:sz w:val="18"/>
          <w:szCs w:val="18"/>
          <w:lang w:val="en-US" w:eastAsia="en-US"/>
        </w:rPr>
        <w:t>Hokanson</w:t>
      </w:r>
      <w:proofErr w:type="spellEnd"/>
      <w:r w:rsidRPr="00B33A9D">
        <w:rPr>
          <w:sz w:val="18"/>
          <w:szCs w:val="18"/>
          <w:lang w:val="en-US" w:eastAsia="en-US"/>
        </w:rPr>
        <w:t xml:space="preserve">, A. (2006). </w:t>
      </w:r>
      <w:proofErr w:type="spellStart"/>
      <w:r w:rsidRPr="00B33A9D">
        <w:rPr>
          <w:sz w:val="18"/>
          <w:szCs w:val="18"/>
          <w:lang w:val="en-US" w:eastAsia="en-US"/>
        </w:rPr>
        <w:t>Unsuitainable</w:t>
      </w:r>
      <w:proofErr w:type="spellEnd"/>
      <w:r w:rsidRPr="00B33A9D">
        <w:rPr>
          <w:sz w:val="18"/>
          <w:szCs w:val="18"/>
          <w:lang w:val="en-US" w:eastAsia="en-US"/>
        </w:rPr>
        <w:t xml:space="preserve"> Population Growth Projected to Stress California</w:t>
      </w:r>
      <w:r w:rsidRPr="00B33A9D">
        <w:rPr>
          <w:sz w:val="18"/>
          <w:szCs w:val="18"/>
          <w:lang w:val="en-US" w:eastAsia="en-US"/>
        </w:rPr>
        <w:tab/>
        <w:t>Water Supply. Bay City News, Inc., California.</w:t>
      </w:r>
    </w:p>
    <w:p w14:paraId="193876CD" w14:textId="77777777" w:rsidR="00160BF2" w:rsidRPr="00B33A9D" w:rsidRDefault="00160BF2" w:rsidP="00160BF2">
      <w:pPr>
        <w:jc w:val="both"/>
        <w:rPr>
          <w:sz w:val="18"/>
          <w:szCs w:val="18"/>
          <w:lang w:val="en-US" w:eastAsia="en-US"/>
        </w:rPr>
      </w:pPr>
    </w:p>
    <w:p w14:paraId="263249A7" w14:textId="77777777" w:rsidR="00160BF2" w:rsidRPr="00B33A9D" w:rsidRDefault="00160BF2" w:rsidP="00160BF2">
      <w:pPr>
        <w:jc w:val="both"/>
        <w:rPr>
          <w:sz w:val="18"/>
          <w:szCs w:val="18"/>
          <w:lang w:val="en-US" w:eastAsia="en-US"/>
        </w:rPr>
      </w:pPr>
      <w:r w:rsidRPr="00B33A9D">
        <w:rPr>
          <w:sz w:val="18"/>
          <w:szCs w:val="18"/>
          <w:lang w:val="en-US" w:eastAsia="en-US"/>
        </w:rPr>
        <w:t xml:space="preserve">Hoover, D. L., </w:t>
      </w:r>
      <w:proofErr w:type="spellStart"/>
      <w:r w:rsidRPr="00B33A9D">
        <w:rPr>
          <w:sz w:val="18"/>
          <w:szCs w:val="18"/>
          <w:lang w:val="en-US" w:eastAsia="en-US"/>
        </w:rPr>
        <w:t>Abendroth</w:t>
      </w:r>
      <w:proofErr w:type="spellEnd"/>
      <w:r w:rsidRPr="00B33A9D">
        <w:rPr>
          <w:sz w:val="18"/>
          <w:szCs w:val="18"/>
          <w:lang w:val="en-US" w:eastAsia="en-US"/>
        </w:rPr>
        <w:t xml:space="preserve">, L. J., Browning, D. M., </w:t>
      </w:r>
      <w:proofErr w:type="spellStart"/>
      <w:r w:rsidRPr="00B33A9D">
        <w:rPr>
          <w:sz w:val="18"/>
          <w:szCs w:val="18"/>
          <w:lang w:val="en-US" w:eastAsia="en-US"/>
        </w:rPr>
        <w:t>Saha</w:t>
      </w:r>
      <w:proofErr w:type="spellEnd"/>
      <w:r w:rsidRPr="00B33A9D">
        <w:rPr>
          <w:sz w:val="18"/>
          <w:szCs w:val="18"/>
          <w:lang w:val="en-US" w:eastAsia="en-US"/>
        </w:rPr>
        <w:t>, A., Snyder, K., Wagle, P., …</w:t>
      </w:r>
      <w:r w:rsidRPr="00B33A9D">
        <w:rPr>
          <w:sz w:val="18"/>
          <w:szCs w:val="18"/>
          <w:lang w:val="en-US" w:eastAsia="en-US"/>
        </w:rPr>
        <w:tab/>
        <w:t xml:space="preserve">Scott, R. L. (2023). </w:t>
      </w:r>
      <w:r w:rsidRPr="00B33A9D">
        <w:rPr>
          <w:i/>
          <w:iCs/>
          <w:sz w:val="18"/>
          <w:szCs w:val="18"/>
          <w:lang w:val="en-US" w:eastAsia="en-US"/>
        </w:rPr>
        <w:t>Indicators of water use efficiency across diverse</w:t>
      </w:r>
      <w:r w:rsidRPr="00B33A9D">
        <w:rPr>
          <w:i/>
          <w:iCs/>
          <w:sz w:val="18"/>
          <w:szCs w:val="18"/>
          <w:lang w:val="en-US" w:eastAsia="en-US"/>
        </w:rPr>
        <w:tab/>
        <w:t>agroecosystems and spatiotemporal scales</w:t>
      </w:r>
      <w:r w:rsidRPr="00B33A9D">
        <w:rPr>
          <w:sz w:val="18"/>
          <w:szCs w:val="18"/>
          <w:lang w:val="en-US" w:eastAsia="en-US"/>
        </w:rPr>
        <w:t xml:space="preserve">. </w:t>
      </w:r>
      <w:r w:rsidRPr="00B33A9D">
        <w:rPr>
          <w:i/>
          <w:iCs/>
          <w:sz w:val="18"/>
          <w:szCs w:val="18"/>
          <w:lang w:val="en-US" w:eastAsia="en-US"/>
        </w:rPr>
        <w:t>Science of the Total Environment, 864</w:t>
      </w:r>
      <w:r w:rsidRPr="00B33A9D">
        <w:rPr>
          <w:sz w:val="18"/>
          <w:szCs w:val="18"/>
          <w:lang w:val="en-US" w:eastAsia="en-US"/>
        </w:rPr>
        <w:t>,</w:t>
      </w:r>
      <w:r w:rsidRPr="00B33A9D">
        <w:rPr>
          <w:sz w:val="18"/>
          <w:szCs w:val="18"/>
          <w:lang w:val="en-US" w:eastAsia="en-US"/>
        </w:rPr>
        <w:tab/>
        <w:t xml:space="preserve">160992. </w:t>
      </w:r>
      <w:hyperlink r:id="rId25" w:history="1">
        <w:r w:rsidRPr="00B33A9D">
          <w:rPr>
            <w:rStyle w:val="Hyperlink"/>
            <w:color w:val="0070C0"/>
            <w:sz w:val="18"/>
            <w:szCs w:val="18"/>
          </w:rPr>
          <w:t>https://doi.org/10.1016/j.scitotenv.2022.160992</w:t>
        </w:r>
      </w:hyperlink>
    </w:p>
    <w:p w14:paraId="72404177" w14:textId="77777777" w:rsidR="00160BF2" w:rsidRPr="00B33A9D" w:rsidRDefault="00160BF2" w:rsidP="00160BF2">
      <w:pPr>
        <w:jc w:val="both"/>
        <w:rPr>
          <w:sz w:val="18"/>
          <w:szCs w:val="18"/>
          <w:lang w:val="en-US" w:eastAsia="en-US"/>
        </w:rPr>
      </w:pPr>
    </w:p>
    <w:p w14:paraId="261C5C1B" w14:textId="77777777" w:rsidR="00160BF2" w:rsidRPr="00B33A9D" w:rsidRDefault="00160BF2" w:rsidP="00160BF2">
      <w:pPr>
        <w:jc w:val="both"/>
        <w:rPr>
          <w:sz w:val="18"/>
          <w:szCs w:val="18"/>
          <w:u w:val="single"/>
          <w:lang w:val="en-US" w:eastAsia="en-US"/>
        </w:rPr>
      </w:pPr>
      <w:r w:rsidRPr="00B33A9D">
        <w:rPr>
          <w:sz w:val="18"/>
          <w:szCs w:val="18"/>
          <w:lang w:val="en-US" w:eastAsia="en-US"/>
        </w:rPr>
        <w:t xml:space="preserve">Jansen, M. A. K., </w:t>
      </w:r>
      <w:proofErr w:type="spellStart"/>
      <w:r w:rsidRPr="00B33A9D">
        <w:rPr>
          <w:sz w:val="18"/>
          <w:szCs w:val="18"/>
          <w:lang w:val="en-US" w:eastAsia="en-US"/>
        </w:rPr>
        <w:t>Ač</w:t>
      </w:r>
      <w:proofErr w:type="spellEnd"/>
      <w:r w:rsidRPr="00B33A9D">
        <w:rPr>
          <w:sz w:val="18"/>
          <w:szCs w:val="18"/>
          <w:lang w:val="en-US" w:eastAsia="en-US"/>
        </w:rPr>
        <w:t xml:space="preserve">, A., Grace, J., &amp; Urban, O. (2025). </w:t>
      </w:r>
      <w:r w:rsidRPr="00B33A9D">
        <w:rPr>
          <w:i/>
          <w:iCs/>
          <w:sz w:val="18"/>
          <w:szCs w:val="18"/>
          <w:lang w:val="en-US" w:eastAsia="en-US"/>
        </w:rPr>
        <w:t>A global meta</w:t>
      </w:r>
      <w:r w:rsidRPr="00B33A9D">
        <w:rPr>
          <w:i/>
          <w:iCs/>
          <w:sz w:val="18"/>
          <w:szCs w:val="18"/>
          <w:lang w:val="en-US" w:eastAsia="en-US"/>
        </w:rPr>
        <w:noBreakHyphen/>
        <w:t>analysis of water</w:t>
      </w:r>
      <w:r w:rsidRPr="00B33A9D">
        <w:rPr>
          <w:i/>
          <w:iCs/>
          <w:sz w:val="18"/>
          <w:szCs w:val="18"/>
          <w:lang w:val="en-US" w:eastAsia="en-US"/>
        </w:rPr>
        <w:tab/>
        <w:t>use efficiency proxies reveals that UV radiation decreases transpiration without</w:t>
      </w:r>
      <w:r w:rsidRPr="00B33A9D">
        <w:rPr>
          <w:i/>
          <w:iCs/>
          <w:sz w:val="18"/>
          <w:szCs w:val="18"/>
          <w:lang w:val="en-US" w:eastAsia="en-US"/>
        </w:rPr>
        <w:tab/>
        <w:t xml:space="preserve">improving </w:t>
      </w:r>
      <w:proofErr w:type="spellStart"/>
      <w:r w:rsidRPr="00B33A9D">
        <w:rPr>
          <w:i/>
          <w:iCs/>
          <w:sz w:val="18"/>
          <w:szCs w:val="18"/>
          <w:lang w:val="en-US" w:eastAsia="en-US"/>
        </w:rPr>
        <w:t>WUE</w:t>
      </w:r>
      <w:proofErr w:type="spellEnd"/>
      <w:r w:rsidRPr="00B33A9D">
        <w:rPr>
          <w:sz w:val="18"/>
          <w:szCs w:val="18"/>
          <w:lang w:val="en-US" w:eastAsia="en-US"/>
        </w:rPr>
        <w:t xml:space="preserve">. </w:t>
      </w:r>
      <w:r w:rsidRPr="00B33A9D">
        <w:rPr>
          <w:i/>
          <w:iCs/>
          <w:sz w:val="18"/>
          <w:szCs w:val="18"/>
          <w:lang w:val="en-US" w:eastAsia="en-US"/>
        </w:rPr>
        <w:t>Plant, Cell &amp; Environment, 48</w:t>
      </w:r>
      <w:r w:rsidRPr="00B33A9D">
        <w:rPr>
          <w:sz w:val="18"/>
          <w:szCs w:val="18"/>
          <w:lang w:val="en-US" w:eastAsia="en-US"/>
        </w:rPr>
        <w:t>(9), 6734–6747.</w:t>
      </w:r>
      <w:r w:rsidRPr="00B33A9D">
        <w:rPr>
          <w:sz w:val="18"/>
          <w:szCs w:val="18"/>
          <w:lang w:val="en-US" w:eastAsia="en-US"/>
        </w:rPr>
        <w:tab/>
      </w:r>
      <w:hyperlink r:id="rId26" w:history="1">
        <w:r w:rsidRPr="00B33A9D">
          <w:rPr>
            <w:rStyle w:val="Hyperlink"/>
            <w:color w:val="0070C0"/>
            <w:sz w:val="18"/>
            <w:szCs w:val="18"/>
          </w:rPr>
          <w:t>https://doi.org/10.1111/pce.15643</w:t>
        </w:r>
      </w:hyperlink>
    </w:p>
    <w:p w14:paraId="2906449D" w14:textId="77777777" w:rsidR="00160BF2" w:rsidRPr="00B33A9D" w:rsidRDefault="00160BF2" w:rsidP="00160BF2">
      <w:pPr>
        <w:jc w:val="both"/>
        <w:rPr>
          <w:sz w:val="18"/>
          <w:szCs w:val="18"/>
          <w:lang w:val="en-US" w:eastAsia="en-US"/>
        </w:rPr>
      </w:pPr>
    </w:p>
    <w:p w14:paraId="7082F57A" w14:textId="77777777" w:rsidR="00160BF2" w:rsidRPr="00B33A9D" w:rsidRDefault="00160BF2" w:rsidP="00160BF2">
      <w:pPr>
        <w:jc w:val="both"/>
        <w:rPr>
          <w:sz w:val="18"/>
          <w:szCs w:val="18"/>
          <w:lang w:val="en-US" w:eastAsia="en-US"/>
        </w:rPr>
      </w:pPr>
      <w:r w:rsidRPr="00B33A9D">
        <w:rPr>
          <w:sz w:val="18"/>
          <w:szCs w:val="18"/>
          <w:lang w:val="en-US" w:eastAsia="en-US"/>
        </w:rPr>
        <w:t xml:space="preserve">Koyama, K., &amp; Smith, D. D. (2022). </w:t>
      </w:r>
      <w:r w:rsidRPr="00B33A9D">
        <w:rPr>
          <w:i/>
          <w:iCs/>
          <w:sz w:val="18"/>
          <w:szCs w:val="18"/>
          <w:lang w:val="en-US" w:eastAsia="en-US"/>
        </w:rPr>
        <w:t>Scaling the leaf length</w:t>
      </w:r>
      <w:r w:rsidRPr="00B33A9D">
        <w:rPr>
          <w:i/>
          <w:iCs/>
          <w:sz w:val="18"/>
          <w:szCs w:val="18"/>
          <w:lang w:val="en-US" w:eastAsia="en-US"/>
        </w:rPr>
        <w:noBreakHyphen/>
        <w:t>times</w:t>
      </w:r>
      <w:r w:rsidRPr="00B33A9D">
        <w:rPr>
          <w:i/>
          <w:iCs/>
          <w:sz w:val="18"/>
          <w:szCs w:val="18"/>
          <w:lang w:val="en-US" w:eastAsia="en-US"/>
        </w:rPr>
        <w:noBreakHyphen/>
        <w:t>width equation to predict</w:t>
      </w:r>
      <w:r w:rsidRPr="00B33A9D">
        <w:rPr>
          <w:i/>
          <w:iCs/>
          <w:sz w:val="18"/>
          <w:szCs w:val="18"/>
          <w:lang w:val="en-US" w:eastAsia="en-US"/>
        </w:rPr>
        <w:tab/>
        <w:t>total leaf area of shoots</w:t>
      </w:r>
      <w:r w:rsidRPr="00B33A9D">
        <w:rPr>
          <w:sz w:val="18"/>
          <w:szCs w:val="18"/>
          <w:lang w:val="en-US" w:eastAsia="en-US"/>
        </w:rPr>
        <w:t xml:space="preserve">. </w:t>
      </w:r>
      <w:r w:rsidRPr="00B33A9D">
        <w:rPr>
          <w:i/>
          <w:iCs/>
          <w:sz w:val="18"/>
          <w:szCs w:val="18"/>
          <w:lang w:val="en-US" w:eastAsia="en-US"/>
        </w:rPr>
        <w:t>Annals of Botany, 130</w:t>
      </w:r>
      <w:r w:rsidRPr="00B33A9D">
        <w:rPr>
          <w:sz w:val="18"/>
          <w:szCs w:val="18"/>
          <w:lang w:val="en-US" w:eastAsia="en-US"/>
        </w:rPr>
        <w:t>(2), 215–230.</w:t>
      </w:r>
      <w:r w:rsidRPr="00B33A9D">
        <w:rPr>
          <w:sz w:val="18"/>
          <w:szCs w:val="18"/>
          <w:lang w:val="en-US" w:eastAsia="en-US"/>
        </w:rPr>
        <w:tab/>
      </w:r>
      <w:hyperlink r:id="rId27" w:history="1">
        <w:r w:rsidRPr="00B33A9D">
          <w:rPr>
            <w:rStyle w:val="Hyperlink"/>
            <w:color w:val="0070C0"/>
            <w:sz w:val="18"/>
            <w:szCs w:val="18"/>
          </w:rPr>
          <w:t>https://doi.org/10.1093/aob/mcac043</w:t>
        </w:r>
      </w:hyperlink>
    </w:p>
    <w:p w14:paraId="6B103D3B" w14:textId="77777777" w:rsidR="00160BF2" w:rsidRPr="00B33A9D" w:rsidRDefault="00160BF2" w:rsidP="00160BF2">
      <w:pPr>
        <w:jc w:val="both"/>
        <w:rPr>
          <w:sz w:val="18"/>
          <w:szCs w:val="18"/>
          <w:lang w:val="en-US" w:eastAsia="en-US"/>
        </w:rPr>
      </w:pPr>
    </w:p>
    <w:p w14:paraId="690A00A2" w14:textId="7BA045E4" w:rsidR="00160BF2" w:rsidRPr="00B33A9D" w:rsidRDefault="00160BF2" w:rsidP="00160BF2">
      <w:pPr>
        <w:jc w:val="both"/>
        <w:rPr>
          <w:sz w:val="18"/>
          <w:szCs w:val="18"/>
          <w:u w:val="single"/>
          <w:lang w:val="en-US" w:eastAsia="en-US"/>
        </w:rPr>
      </w:pPr>
      <w:r w:rsidRPr="00B33A9D">
        <w:rPr>
          <w:sz w:val="18"/>
          <w:szCs w:val="18"/>
          <w:lang w:val="en-US" w:eastAsia="en-US"/>
        </w:rPr>
        <w:t xml:space="preserve">Kumar, P., &amp; Sharma, R. (2022). </w:t>
      </w:r>
      <w:r w:rsidRPr="00B33A9D">
        <w:rPr>
          <w:i/>
          <w:iCs/>
          <w:sz w:val="18"/>
          <w:szCs w:val="18"/>
          <w:lang w:val="en-US" w:eastAsia="en-US"/>
        </w:rPr>
        <w:t>Sampling strategies for physiological assessment of leaf</w:t>
      </w:r>
      <w:r w:rsidRPr="00B33A9D">
        <w:rPr>
          <w:i/>
          <w:iCs/>
          <w:sz w:val="18"/>
          <w:szCs w:val="18"/>
          <w:lang w:val="en-US" w:eastAsia="en-US"/>
        </w:rPr>
        <w:tab/>
        <w:t>traits in wheat under drought stress</w:t>
      </w:r>
      <w:r w:rsidRPr="00B33A9D">
        <w:rPr>
          <w:sz w:val="18"/>
          <w:szCs w:val="18"/>
          <w:lang w:val="en-US" w:eastAsia="en-US"/>
        </w:rPr>
        <w:t xml:space="preserve">. </w:t>
      </w:r>
      <w:r w:rsidRPr="00B33A9D">
        <w:rPr>
          <w:i/>
          <w:iCs/>
          <w:sz w:val="18"/>
          <w:szCs w:val="18"/>
          <w:lang w:val="en-US" w:eastAsia="en-US"/>
        </w:rPr>
        <w:t>Journal of Agronomy and Crop Science,</w:t>
      </w:r>
      <w:r w:rsidRPr="00B33A9D">
        <w:rPr>
          <w:i/>
          <w:iCs/>
          <w:sz w:val="18"/>
          <w:szCs w:val="18"/>
          <w:lang w:val="en-US" w:eastAsia="en-US"/>
        </w:rPr>
        <w:tab/>
        <w:t>208</w:t>
      </w:r>
      <w:r w:rsidRPr="00B33A9D">
        <w:rPr>
          <w:sz w:val="18"/>
          <w:szCs w:val="18"/>
          <w:lang w:val="en-US" w:eastAsia="en-US"/>
        </w:rPr>
        <w:t xml:space="preserve">(5), 641–651. </w:t>
      </w:r>
      <w:r w:rsidRPr="00B33A9D">
        <w:rPr>
          <w:rStyle w:val="Hyperlink"/>
          <w:color w:val="0070C0"/>
          <w:sz w:val="18"/>
          <w:szCs w:val="18"/>
        </w:rPr>
        <w:t>https://doi.org/10.1111/jac.12587</w:t>
      </w:r>
    </w:p>
    <w:p w14:paraId="3FC73EF6" w14:textId="77777777" w:rsidR="00160BF2" w:rsidRPr="00B33A9D" w:rsidRDefault="00160BF2" w:rsidP="00160BF2">
      <w:pPr>
        <w:jc w:val="both"/>
        <w:rPr>
          <w:sz w:val="18"/>
          <w:szCs w:val="18"/>
          <w:lang w:val="en-US" w:eastAsia="en-US"/>
        </w:rPr>
      </w:pPr>
    </w:p>
    <w:p w14:paraId="59C743B9" w14:textId="77777777" w:rsidR="00160BF2" w:rsidRPr="00B33A9D" w:rsidRDefault="00160BF2" w:rsidP="00160BF2">
      <w:pPr>
        <w:jc w:val="both"/>
        <w:rPr>
          <w:sz w:val="18"/>
          <w:szCs w:val="18"/>
          <w:lang w:val="en-US" w:eastAsia="en-US"/>
        </w:rPr>
      </w:pPr>
      <w:r w:rsidRPr="00B33A9D">
        <w:rPr>
          <w:sz w:val="18"/>
          <w:szCs w:val="18"/>
          <w:lang w:val="en-US" w:eastAsia="en-US"/>
        </w:rPr>
        <w:t xml:space="preserve">Lake, J. A. and Gray, J. E. (2007). A diversity of scales. </w:t>
      </w:r>
      <w:r w:rsidRPr="00B33A9D">
        <w:rPr>
          <w:i/>
          <w:sz w:val="18"/>
          <w:szCs w:val="18"/>
          <w:lang w:val="en-US" w:eastAsia="en-US"/>
        </w:rPr>
        <w:t>New Physiologist, 173</w:t>
      </w:r>
      <w:r w:rsidRPr="00B33A9D">
        <w:rPr>
          <w:sz w:val="18"/>
          <w:szCs w:val="18"/>
          <w:lang w:val="en-US" w:eastAsia="en-US"/>
        </w:rPr>
        <w:t>: 670 – 673.</w:t>
      </w:r>
    </w:p>
    <w:p w14:paraId="4C7E00AD" w14:textId="77777777" w:rsidR="00160BF2" w:rsidRPr="00B33A9D" w:rsidRDefault="00160BF2" w:rsidP="00160BF2">
      <w:pPr>
        <w:jc w:val="both"/>
        <w:rPr>
          <w:sz w:val="18"/>
          <w:szCs w:val="18"/>
          <w:lang w:val="en-US" w:eastAsia="en-US"/>
        </w:rPr>
      </w:pPr>
    </w:p>
    <w:p w14:paraId="18ECB8FA" w14:textId="4890464A" w:rsidR="00160BF2" w:rsidRPr="00B33A9D" w:rsidRDefault="00160BF2" w:rsidP="00160BF2">
      <w:pPr>
        <w:jc w:val="both"/>
        <w:rPr>
          <w:sz w:val="18"/>
          <w:szCs w:val="18"/>
          <w:u w:val="single"/>
          <w:lang w:val="en-US" w:eastAsia="en-US"/>
        </w:rPr>
      </w:pPr>
      <w:r w:rsidRPr="00B33A9D">
        <w:rPr>
          <w:sz w:val="18"/>
          <w:szCs w:val="18"/>
          <w:lang w:val="en-US" w:eastAsia="en-US"/>
        </w:rPr>
        <w:t xml:space="preserve">Lawson, T., &amp; </w:t>
      </w:r>
      <w:proofErr w:type="spellStart"/>
      <w:r w:rsidRPr="00B33A9D">
        <w:rPr>
          <w:sz w:val="18"/>
          <w:szCs w:val="18"/>
          <w:lang w:val="en-US" w:eastAsia="en-US"/>
        </w:rPr>
        <w:t>Vialet</w:t>
      </w:r>
      <w:r w:rsidRPr="00B33A9D">
        <w:rPr>
          <w:sz w:val="18"/>
          <w:szCs w:val="18"/>
          <w:lang w:val="en-US" w:eastAsia="en-US"/>
        </w:rPr>
        <w:noBreakHyphen/>
        <w:t>Chabrand</w:t>
      </w:r>
      <w:proofErr w:type="spellEnd"/>
      <w:r w:rsidRPr="00B33A9D">
        <w:rPr>
          <w:sz w:val="18"/>
          <w:szCs w:val="18"/>
          <w:lang w:val="en-US" w:eastAsia="en-US"/>
        </w:rPr>
        <w:t xml:space="preserve">, S. (2019). </w:t>
      </w:r>
      <w:r w:rsidRPr="00B33A9D">
        <w:rPr>
          <w:i/>
          <w:iCs/>
          <w:sz w:val="18"/>
          <w:szCs w:val="18"/>
          <w:lang w:val="en-US" w:eastAsia="en-US"/>
        </w:rPr>
        <w:t>Speedy stomata, photosynthesis and plant water</w:t>
      </w:r>
      <w:r w:rsidR="00B33A9D" w:rsidRPr="00B33A9D">
        <w:rPr>
          <w:i/>
          <w:iCs/>
          <w:sz w:val="18"/>
          <w:szCs w:val="18"/>
          <w:lang w:val="en-US" w:eastAsia="en-US"/>
        </w:rPr>
        <w:t xml:space="preserve"> </w:t>
      </w:r>
      <w:r w:rsidRPr="00B33A9D">
        <w:rPr>
          <w:i/>
          <w:iCs/>
          <w:sz w:val="18"/>
          <w:szCs w:val="18"/>
          <w:lang w:val="en-US" w:eastAsia="en-US"/>
        </w:rPr>
        <w:t>use efficiency</w:t>
      </w:r>
      <w:r w:rsidRPr="00B33A9D">
        <w:rPr>
          <w:sz w:val="18"/>
          <w:szCs w:val="18"/>
          <w:lang w:val="en-US" w:eastAsia="en-US"/>
        </w:rPr>
        <w:t xml:space="preserve">. </w:t>
      </w:r>
      <w:r w:rsidRPr="00B33A9D">
        <w:rPr>
          <w:i/>
          <w:iCs/>
          <w:sz w:val="18"/>
          <w:szCs w:val="18"/>
          <w:lang w:val="en-US" w:eastAsia="en-US"/>
        </w:rPr>
        <w:t xml:space="preserve">New </w:t>
      </w:r>
      <w:proofErr w:type="spellStart"/>
      <w:r w:rsidRPr="00B33A9D">
        <w:rPr>
          <w:i/>
          <w:iCs/>
          <w:sz w:val="18"/>
          <w:szCs w:val="18"/>
          <w:lang w:val="en-US" w:eastAsia="en-US"/>
        </w:rPr>
        <w:t>Phytologist</w:t>
      </w:r>
      <w:proofErr w:type="spellEnd"/>
      <w:r w:rsidRPr="00B33A9D">
        <w:rPr>
          <w:i/>
          <w:iCs/>
          <w:sz w:val="18"/>
          <w:szCs w:val="18"/>
          <w:lang w:val="en-US" w:eastAsia="en-US"/>
        </w:rPr>
        <w:t>, 221</w:t>
      </w:r>
      <w:r w:rsidRPr="00B33A9D">
        <w:rPr>
          <w:sz w:val="18"/>
          <w:szCs w:val="18"/>
          <w:lang w:val="en-US" w:eastAsia="en-US"/>
        </w:rPr>
        <w:t xml:space="preserve">(1), 93–98. </w:t>
      </w:r>
      <w:hyperlink r:id="rId28" w:tgtFrame="_new" w:history="1">
        <w:r w:rsidRPr="00B33A9D">
          <w:rPr>
            <w:rStyle w:val="Hyperlink"/>
            <w:color w:val="0070C0"/>
            <w:sz w:val="18"/>
            <w:szCs w:val="18"/>
          </w:rPr>
          <w:t>https://doi.org/10.1111/nph.15330</w:t>
        </w:r>
      </w:hyperlink>
    </w:p>
    <w:p w14:paraId="4C811747" w14:textId="77777777" w:rsidR="00160BF2" w:rsidRPr="00B33A9D" w:rsidRDefault="00160BF2" w:rsidP="00160BF2">
      <w:pPr>
        <w:jc w:val="both"/>
        <w:rPr>
          <w:sz w:val="18"/>
          <w:szCs w:val="18"/>
          <w:lang w:val="en-US" w:eastAsia="en-US"/>
        </w:rPr>
      </w:pPr>
    </w:p>
    <w:p w14:paraId="0F66CB13" w14:textId="77777777" w:rsidR="00160BF2" w:rsidRPr="00B33A9D" w:rsidRDefault="00160BF2" w:rsidP="00160BF2">
      <w:pPr>
        <w:jc w:val="both"/>
        <w:rPr>
          <w:sz w:val="18"/>
          <w:szCs w:val="18"/>
          <w:lang w:val="en-US" w:eastAsia="en-US"/>
        </w:rPr>
      </w:pPr>
      <w:proofErr w:type="spellStart"/>
      <w:r w:rsidRPr="00B33A9D">
        <w:rPr>
          <w:sz w:val="18"/>
          <w:szCs w:val="18"/>
          <w:lang w:val="en-US" w:eastAsia="en-US"/>
        </w:rPr>
        <w:t>Lazaridou</w:t>
      </w:r>
      <w:proofErr w:type="spellEnd"/>
      <w:r w:rsidRPr="00B33A9D">
        <w:rPr>
          <w:sz w:val="18"/>
          <w:szCs w:val="18"/>
          <w:lang w:val="en-US" w:eastAsia="en-US"/>
        </w:rPr>
        <w:t xml:space="preserve">, M. and </w:t>
      </w:r>
      <w:proofErr w:type="spellStart"/>
      <w:r w:rsidRPr="00B33A9D">
        <w:rPr>
          <w:sz w:val="18"/>
          <w:szCs w:val="18"/>
          <w:lang w:val="en-US" w:eastAsia="en-US"/>
        </w:rPr>
        <w:t>Koutroubas</w:t>
      </w:r>
      <w:proofErr w:type="spellEnd"/>
      <w:r w:rsidRPr="00B33A9D">
        <w:rPr>
          <w:sz w:val="18"/>
          <w:szCs w:val="18"/>
          <w:lang w:val="en-US" w:eastAsia="en-US"/>
        </w:rPr>
        <w:t>, S. D. (2004). Drought Effect on Water Use Efficiency of</w:t>
      </w:r>
      <w:r w:rsidRPr="00B33A9D">
        <w:rPr>
          <w:sz w:val="18"/>
          <w:szCs w:val="18"/>
          <w:lang w:val="en-US" w:eastAsia="en-US"/>
        </w:rPr>
        <w:tab/>
        <w:t>Berseem Clover at various Growth Stages. 4</w:t>
      </w:r>
      <w:r w:rsidRPr="00B33A9D">
        <w:rPr>
          <w:sz w:val="18"/>
          <w:szCs w:val="18"/>
          <w:vertAlign w:val="superscript"/>
          <w:lang w:val="en-US" w:eastAsia="en-US"/>
        </w:rPr>
        <w:t>th</w:t>
      </w:r>
      <w:r w:rsidRPr="00B33A9D">
        <w:rPr>
          <w:sz w:val="18"/>
          <w:szCs w:val="18"/>
          <w:lang w:val="en-US" w:eastAsia="en-US"/>
        </w:rPr>
        <w:t xml:space="preserve"> International Crop Science Congress.</w:t>
      </w:r>
      <w:r w:rsidRPr="00B33A9D">
        <w:rPr>
          <w:sz w:val="18"/>
          <w:szCs w:val="18"/>
          <w:lang w:val="en-US" w:eastAsia="en-US"/>
        </w:rPr>
        <w:tab/>
        <w:t>The Regional Institute Ltd.</w:t>
      </w:r>
    </w:p>
    <w:p w14:paraId="758947EE" w14:textId="77777777" w:rsidR="00160BF2" w:rsidRPr="00B33A9D" w:rsidRDefault="00160BF2" w:rsidP="00160BF2">
      <w:pPr>
        <w:jc w:val="both"/>
        <w:rPr>
          <w:sz w:val="18"/>
          <w:szCs w:val="18"/>
          <w:lang w:val="en-US" w:eastAsia="en-US"/>
        </w:rPr>
      </w:pPr>
    </w:p>
    <w:p w14:paraId="2E995FDC" w14:textId="3190F86A" w:rsidR="00160BF2" w:rsidRPr="00B33A9D" w:rsidRDefault="00160BF2" w:rsidP="00160BF2">
      <w:pPr>
        <w:jc w:val="both"/>
        <w:rPr>
          <w:sz w:val="18"/>
          <w:szCs w:val="18"/>
          <w:u w:val="single"/>
          <w:lang w:val="en-US" w:eastAsia="en-US"/>
        </w:rPr>
      </w:pPr>
      <w:r w:rsidRPr="00B33A9D">
        <w:rPr>
          <w:sz w:val="18"/>
          <w:szCs w:val="18"/>
          <w:lang w:val="en-US" w:eastAsia="en-US"/>
        </w:rPr>
        <w:t xml:space="preserve">Li, X., Zhang, Y., &amp; Wang, J. (2023). </w:t>
      </w:r>
      <w:r w:rsidRPr="00B33A9D">
        <w:rPr>
          <w:i/>
          <w:iCs/>
          <w:sz w:val="18"/>
          <w:szCs w:val="18"/>
          <w:lang w:val="en-US" w:eastAsia="en-US"/>
        </w:rPr>
        <w:t>Effects of canopy position on leaf gas exchange and</w:t>
      </w:r>
      <w:r w:rsidRPr="00B33A9D">
        <w:rPr>
          <w:i/>
          <w:iCs/>
          <w:sz w:val="18"/>
          <w:szCs w:val="18"/>
          <w:lang w:val="en-US" w:eastAsia="en-US"/>
        </w:rPr>
        <w:tab/>
        <w:t>photosynthetic traits in maize</w:t>
      </w:r>
      <w:r w:rsidRPr="00B33A9D">
        <w:rPr>
          <w:sz w:val="18"/>
          <w:szCs w:val="18"/>
          <w:lang w:val="en-US" w:eastAsia="en-US"/>
        </w:rPr>
        <w:t xml:space="preserve">. </w:t>
      </w:r>
      <w:proofErr w:type="spellStart"/>
      <w:r w:rsidRPr="00B33A9D">
        <w:rPr>
          <w:i/>
          <w:iCs/>
          <w:sz w:val="18"/>
          <w:szCs w:val="18"/>
          <w:lang w:val="en-US" w:eastAsia="en-US"/>
        </w:rPr>
        <w:t>Photosynthetica</w:t>
      </w:r>
      <w:proofErr w:type="spellEnd"/>
      <w:r w:rsidRPr="00B33A9D">
        <w:rPr>
          <w:i/>
          <w:iCs/>
          <w:sz w:val="18"/>
          <w:szCs w:val="18"/>
          <w:lang w:val="en-US" w:eastAsia="en-US"/>
        </w:rPr>
        <w:t>, 61</w:t>
      </w:r>
      <w:r w:rsidRPr="00B33A9D">
        <w:rPr>
          <w:sz w:val="18"/>
          <w:szCs w:val="18"/>
          <w:lang w:val="en-US" w:eastAsia="en-US"/>
        </w:rPr>
        <w:t>(2), 285–294.</w:t>
      </w:r>
      <w:r w:rsidR="00B33A9D" w:rsidRPr="00B33A9D">
        <w:rPr>
          <w:sz w:val="18"/>
          <w:szCs w:val="18"/>
          <w:lang w:val="en-US" w:eastAsia="en-US"/>
        </w:rPr>
        <w:t xml:space="preserve">  </w:t>
      </w:r>
      <w:r w:rsidR="00B33A9D" w:rsidRPr="00B33A9D">
        <w:rPr>
          <w:rStyle w:val="Hyperlink"/>
          <w:color w:val="0070C0"/>
          <w:sz w:val="18"/>
          <w:szCs w:val="18"/>
        </w:rPr>
        <w:t>https://doi.org/10.32615/ps.2023.016</w:t>
      </w:r>
    </w:p>
    <w:p w14:paraId="4CFF5210" w14:textId="77777777" w:rsidR="00160BF2" w:rsidRPr="00B33A9D" w:rsidRDefault="00160BF2" w:rsidP="00160BF2">
      <w:pPr>
        <w:jc w:val="both"/>
        <w:rPr>
          <w:sz w:val="18"/>
          <w:szCs w:val="18"/>
          <w:lang w:val="en-US" w:eastAsia="en-US"/>
        </w:rPr>
      </w:pPr>
    </w:p>
    <w:p w14:paraId="79FC132A" w14:textId="687FBC49" w:rsidR="00160BF2" w:rsidRPr="00B33A9D" w:rsidRDefault="00160BF2" w:rsidP="00160BF2">
      <w:pPr>
        <w:jc w:val="both"/>
        <w:rPr>
          <w:sz w:val="18"/>
          <w:szCs w:val="18"/>
          <w:lang w:val="en-US" w:eastAsia="en-US"/>
        </w:rPr>
      </w:pPr>
      <w:r w:rsidRPr="00B33A9D">
        <w:rPr>
          <w:sz w:val="18"/>
          <w:szCs w:val="18"/>
          <w:lang w:val="en-US" w:eastAsia="en-US"/>
        </w:rPr>
        <w:t xml:space="preserve">Liu L, Ashraf, M. A, Morrow, T, &amp; </w:t>
      </w:r>
      <w:proofErr w:type="spellStart"/>
      <w:r w:rsidRPr="00B33A9D">
        <w:rPr>
          <w:sz w:val="18"/>
          <w:szCs w:val="18"/>
          <w:lang w:val="en-US" w:eastAsia="en-US"/>
        </w:rPr>
        <w:t>Facette</w:t>
      </w:r>
      <w:proofErr w:type="spellEnd"/>
      <w:r w:rsidRPr="00B33A9D">
        <w:rPr>
          <w:sz w:val="18"/>
          <w:szCs w:val="18"/>
          <w:lang w:val="en-US" w:eastAsia="en-US"/>
        </w:rPr>
        <w:t>, M. (2024). Stomatal closure in maize is</w:t>
      </w:r>
      <w:r w:rsidRPr="00B33A9D">
        <w:rPr>
          <w:sz w:val="18"/>
          <w:szCs w:val="18"/>
          <w:lang w:val="en-US" w:eastAsia="en-US"/>
        </w:rPr>
        <w:tab/>
        <w:t>mediated by subsidiary cells and the PAN2 receptor. New Phytol. 241(3):1130</w:t>
      </w:r>
      <w:r w:rsidRPr="00B33A9D">
        <w:rPr>
          <w:sz w:val="18"/>
          <w:szCs w:val="18"/>
          <w:lang w:val="en-US" w:eastAsia="en-US"/>
        </w:rPr>
        <w:tab/>
        <w:t xml:space="preserve">1143. </w:t>
      </w:r>
      <w:proofErr w:type="spellStart"/>
      <w:r w:rsidRPr="00B33A9D">
        <w:rPr>
          <w:sz w:val="18"/>
          <w:szCs w:val="18"/>
          <w:lang w:val="en-US" w:eastAsia="en-US"/>
        </w:rPr>
        <w:t>doi</w:t>
      </w:r>
      <w:proofErr w:type="spellEnd"/>
      <w:r w:rsidRPr="00B33A9D">
        <w:rPr>
          <w:sz w:val="18"/>
          <w:szCs w:val="18"/>
          <w:lang w:val="en-US" w:eastAsia="en-US"/>
        </w:rPr>
        <w:t xml:space="preserve">: </w:t>
      </w:r>
      <w:r w:rsidR="00B33A9D" w:rsidRPr="00B33A9D">
        <w:rPr>
          <w:rStyle w:val="Hyperlink"/>
          <w:color w:val="0070C0"/>
          <w:sz w:val="18"/>
          <w:szCs w:val="18"/>
        </w:rPr>
        <w:t>https://doi.org/</w:t>
      </w:r>
      <w:r w:rsidRPr="00B33A9D">
        <w:rPr>
          <w:rStyle w:val="Hyperlink"/>
          <w:color w:val="0070C0"/>
          <w:sz w:val="18"/>
          <w:szCs w:val="18"/>
        </w:rPr>
        <w:t>10.1111/nph.19379.</w:t>
      </w:r>
      <w:r w:rsidRPr="00B33A9D">
        <w:rPr>
          <w:sz w:val="18"/>
          <w:szCs w:val="18"/>
          <w:lang w:val="en-US" w:eastAsia="en-US"/>
        </w:rPr>
        <w:t xml:space="preserve"> </w:t>
      </w:r>
      <w:proofErr w:type="spellStart"/>
      <w:r w:rsidRPr="00B33A9D">
        <w:rPr>
          <w:sz w:val="18"/>
          <w:szCs w:val="18"/>
          <w:lang w:val="en-US" w:eastAsia="en-US"/>
        </w:rPr>
        <w:t>Epub</w:t>
      </w:r>
      <w:proofErr w:type="spellEnd"/>
      <w:r w:rsidRPr="00B33A9D">
        <w:rPr>
          <w:sz w:val="18"/>
          <w:szCs w:val="18"/>
          <w:lang w:val="en-US" w:eastAsia="en-US"/>
        </w:rPr>
        <w:t xml:space="preserve"> 2023 Nov 7. </w:t>
      </w:r>
      <w:proofErr w:type="spellStart"/>
      <w:r w:rsidRPr="00B33A9D">
        <w:rPr>
          <w:sz w:val="18"/>
          <w:szCs w:val="18"/>
          <w:lang w:val="en-US" w:eastAsia="en-US"/>
        </w:rPr>
        <w:t>PMID</w:t>
      </w:r>
      <w:proofErr w:type="spellEnd"/>
      <w:r w:rsidRPr="00B33A9D">
        <w:rPr>
          <w:sz w:val="18"/>
          <w:szCs w:val="18"/>
          <w:lang w:val="en-US" w:eastAsia="en-US"/>
        </w:rPr>
        <w:t>: 37936339.</w:t>
      </w:r>
      <w:r w:rsidR="00B33A9D" w:rsidRPr="00B33A9D">
        <w:rPr>
          <w:sz w:val="18"/>
          <w:szCs w:val="18"/>
          <w:lang w:val="en-US" w:eastAsia="en-US"/>
        </w:rPr>
        <w:t xml:space="preserve"> </w:t>
      </w:r>
    </w:p>
    <w:p w14:paraId="56782CEA" w14:textId="77777777" w:rsidR="00160BF2" w:rsidRPr="00B33A9D" w:rsidRDefault="00160BF2" w:rsidP="00160BF2">
      <w:pPr>
        <w:jc w:val="both"/>
        <w:rPr>
          <w:sz w:val="18"/>
          <w:szCs w:val="18"/>
          <w:lang w:val="en-US" w:eastAsia="en-US"/>
        </w:rPr>
      </w:pPr>
    </w:p>
    <w:p w14:paraId="5B5FF42F" w14:textId="20E3BE7F" w:rsidR="00160BF2" w:rsidRPr="00B33A9D" w:rsidRDefault="00160BF2" w:rsidP="00160BF2">
      <w:pPr>
        <w:jc w:val="both"/>
        <w:rPr>
          <w:sz w:val="18"/>
          <w:szCs w:val="18"/>
          <w:lang w:val="en-US" w:eastAsia="en-US"/>
        </w:rPr>
      </w:pPr>
      <w:proofErr w:type="spellStart"/>
      <w:r w:rsidRPr="00B33A9D">
        <w:rPr>
          <w:sz w:val="18"/>
          <w:szCs w:val="18"/>
          <w:lang w:val="en-US" w:eastAsia="en-US"/>
        </w:rPr>
        <w:t>Matkowski</w:t>
      </w:r>
      <w:proofErr w:type="spellEnd"/>
      <w:r w:rsidRPr="00B33A9D">
        <w:rPr>
          <w:sz w:val="18"/>
          <w:szCs w:val="18"/>
          <w:lang w:val="en-US" w:eastAsia="en-US"/>
        </w:rPr>
        <w:t xml:space="preserve"> H and </w:t>
      </w:r>
      <w:proofErr w:type="spellStart"/>
      <w:r w:rsidRPr="00B33A9D">
        <w:rPr>
          <w:sz w:val="18"/>
          <w:szCs w:val="18"/>
          <w:lang w:val="en-US" w:eastAsia="en-US"/>
        </w:rPr>
        <w:t>Daszkowska-Golec</w:t>
      </w:r>
      <w:proofErr w:type="spellEnd"/>
      <w:r w:rsidRPr="00B33A9D">
        <w:rPr>
          <w:sz w:val="18"/>
          <w:szCs w:val="18"/>
          <w:lang w:val="en-US" w:eastAsia="en-US"/>
        </w:rPr>
        <w:t xml:space="preserve"> A (2023) Update on stomata development and action</w:t>
      </w:r>
      <w:r w:rsidRPr="00B33A9D">
        <w:rPr>
          <w:sz w:val="18"/>
          <w:szCs w:val="18"/>
          <w:lang w:val="en-US" w:eastAsia="en-US"/>
        </w:rPr>
        <w:tab/>
        <w:t xml:space="preserve">under abiotic stress. Front. Plant Sci. 14:1270180. </w:t>
      </w:r>
      <w:proofErr w:type="spellStart"/>
      <w:r w:rsidRPr="00B33A9D">
        <w:rPr>
          <w:sz w:val="18"/>
          <w:szCs w:val="18"/>
          <w:lang w:val="en-US" w:eastAsia="en-US"/>
        </w:rPr>
        <w:t>doi</w:t>
      </w:r>
      <w:proofErr w:type="spellEnd"/>
      <w:r w:rsidRPr="00B33A9D">
        <w:rPr>
          <w:sz w:val="18"/>
          <w:szCs w:val="18"/>
          <w:lang w:val="en-US" w:eastAsia="en-US"/>
        </w:rPr>
        <w:t xml:space="preserve">: </w:t>
      </w:r>
      <w:hyperlink r:id="rId29" w:history="1">
        <w:r w:rsidR="00B33A9D" w:rsidRPr="00B33A9D">
          <w:rPr>
            <w:rStyle w:val="Hyperlink"/>
            <w:color w:val="0070C0"/>
            <w:sz w:val="18"/>
            <w:szCs w:val="18"/>
          </w:rPr>
          <w:t>https://doi.org/10.3389/fpls.2023.1270180</w:t>
        </w:r>
      </w:hyperlink>
    </w:p>
    <w:p w14:paraId="0B278D7D" w14:textId="77777777" w:rsidR="00160BF2" w:rsidRPr="00B33A9D" w:rsidRDefault="00160BF2" w:rsidP="00160BF2">
      <w:pPr>
        <w:jc w:val="both"/>
        <w:rPr>
          <w:sz w:val="18"/>
          <w:szCs w:val="18"/>
          <w:lang w:val="en-US" w:eastAsia="en-US"/>
        </w:rPr>
      </w:pPr>
    </w:p>
    <w:p w14:paraId="076BA2CB" w14:textId="77777777" w:rsidR="00160BF2" w:rsidRPr="00B33A9D" w:rsidRDefault="00160BF2" w:rsidP="00160BF2">
      <w:pPr>
        <w:jc w:val="both"/>
        <w:rPr>
          <w:sz w:val="18"/>
          <w:szCs w:val="18"/>
          <w:lang w:val="en-US" w:eastAsia="en-US"/>
        </w:rPr>
      </w:pPr>
      <w:r w:rsidRPr="00B33A9D">
        <w:rPr>
          <w:sz w:val="18"/>
          <w:szCs w:val="18"/>
          <w:lang w:val="en-US" w:eastAsia="en-US"/>
        </w:rPr>
        <w:t xml:space="preserve">Mutanda, M., </w:t>
      </w:r>
      <w:proofErr w:type="spellStart"/>
      <w:r w:rsidRPr="00B33A9D">
        <w:rPr>
          <w:sz w:val="18"/>
          <w:szCs w:val="18"/>
          <w:lang w:val="en-US" w:eastAsia="en-US"/>
        </w:rPr>
        <w:t>Shimelis</w:t>
      </w:r>
      <w:proofErr w:type="spellEnd"/>
      <w:r w:rsidRPr="00B33A9D">
        <w:rPr>
          <w:sz w:val="18"/>
          <w:szCs w:val="18"/>
          <w:lang w:val="en-US" w:eastAsia="en-US"/>
        </w:rPr>
        <w:t xml:space="preserve">, H., </w:t>
      </w:r>
      <w:proofErr w:type="spellStart"/>
      <w:r w:rsidRPr="00B33A9D">
        <w:rPr>
          <w:sz w:val="18"/>
          <w:szCs w:val="18"/>
          <w:lang w:val="en-US" w:eastAsia="en-US"/>
        </w:rPr>
        <w:t>Chaplot</w:t>
      </w:r>
      <w:proofErr w:type="spellEnd"/>
      <w:r w:rsidRPr="00B33A9D">
        <w:rPr>
          <w:sz w:val="18"/>
          <w:szCs w:val="18"/>
          <w:lang w:val="en-US" w:eastAsia="en-US"/>
        </w:rPr>
        <w:t xml:space="preserve">, V., </w:t>
      </w:r>
      <w:proofErr w:type="spellStart"/>
      <w:r w:rsidRPr="00B33A9D">
        <w:rPr>
          <w:sz w:val="18"/>
          <w:szCs w:val="18"/>
          <w:lang w:val="en-US" w:eastAsia="en-US"/>
        </w:rPr>
        <w:t>Shamuyarira</w:t>
      </w:r>
      <w:proofErr w:type="spellEnd"/>
      <w:r w:rsidRPr="00B33A9D">
        <w:rPr>
          <w:sz w:val="18"/>
          <w:szCs w:val="18"/>
          <w:lang w:val="en-US" w:eastAsia="en-US"/>
        </w:rPr>
        <w:t xml:space="preserve">, K. W., &amp; </w:t>
      </w:r>
      <w:proofErr w:type="spellStart"/>
      <w:r w:rsidRPr="00B33A9D">
        <w:rPr>
          <w:sz w:val="18"/>
          <w:szCs w:val="18"/>
          <w:lang w:val="en-US" w:eastAsia="en-US"/>
        </w:rPr>
        <w:t>Figlan</w:t>
      </w:r>
      <w:proofErr w:type="spellEnd"/>
      <w:r w:rsidRPr="00B33A9D">
        <w:rPr>
          <w:sz w:val="18"/>
          <w:szCs w:val="18"/>
          <w:lang w:val="en-US" w:eastAsia="en-US"/>
        </w:rPr>
        <w:t>, S. (2025).</w:t>
      </w:r>
      <w:r w:rsidRPr="00B33A9D">
        <w:rPr>
          <w:sz w:val="18"/>
          <w:szCs w:val="18"/>
          <w:lang w:val="en-US" w:eastAsia="en-US"/>
        </w:rPr>
        <w:tab/>
      </w:r>
      <w:r w:rsidRPr="00B33A9D">
        <w:rPr>
          <w:i/>
          <w:iCs/>
          <w:sz w:val="18"/>
          <w:szCs w:val="18"/>
          <w:lang w:val="en-US" w:eastAsia="en-US"/>
        </w:rPr>
        <w:t>Agronomic performance and water use efficiency of newly developed wheat</w:t>
      </w:r>
      <w:r w:rsidRPr="00B33A9D">
        <w:rPr>
          <w:i/>
          <w:iCs/>
          <w:sz w:val="18"/>
          <w:szCs w:val="18"/>
          <w:lang w:val="en-US" w:eastAsia="en-US"/>
        </w:rPr>
        <w:tab/>
        <w:t>populations under drought</w:t>
      </w:r>
      <w:r w:rsidRPr="00B33A9D">
        <w:rPr>
          <w:i/>
          <w:iCs/>
          <w:sz w:val="18"/>
          <w:szCs w:val="18"/>
          <w:lang w:val="en-US" w:eastAsia="en-US"/>
        </w:rPr>
        <w:noBreakHyphen/>
        <w:t xml:space="preserve">stressed and </w:t>
      </w:r>
      <w:r w:rsidRPr="00B33A9D">
        <w:rPr>
          <w:i/>
          <w:iCs/>
          <w:sz w:val="18"/>
          <w:szCs w:val="18"/>
          <w:lang w:val="en-US" w:eastAsia="en-US"/>
        </w:rPr>
        <w:lastRenderedPageBreak/>
        <w:t>non</w:t>
      </w:r>
      <w:r w:rsidRPr="00B33A9D">
        <w:rPr>
          <w:i/>
          <w:iCs/>
          <w:sz w:val="18"/>
          <w:szCs w:val="18"/>
          <w:lang w:val="en-US" w:eastAsia="en-US"/>
        </w:rPr>
        <w:noBreakHyphen/>
        <w:t>stressed conditions</w:t>
      </w:r>
      <w:r w:rsidRPr="00B33A9D">
        <w:rPr>
          <w:sz w:val="18"/>
          <w:szCs w:val="18"/>
          <w:lang w:val="en-US" w:eastAsia="en-US"/>
        </w:rPr>
        <w:t xml:space="preserve">. </w:t>
      </w:r>
      <w:r w:rsidRPr="00B33A9D">
        <w:rPr>
          <w:i/>
          <w:iCs/>
          <w:sz w:val="18"/>
          <w:szCs w:val="18"/>
          <w:lang w:val="en-US" w:eastAsia="en-US"/>
        </w:rPr>
        <w:t>Discover Applied</w:t>
      </w:r>
      <w:r w:rsidRPr="00B33A9D">
        <w:rPr>
          <w:i/>
          <w:iCs/>
          <w:sz w:val="18"/>
          <w:szCs w:val="18"/>
          <w:lang w:val="en-US" w:eastAsia="en-US"/>
        </w:rPr>
        <w:tab/>
        <w:t>Sciences, 7</w:t>
      </w:r>
      <w:r w:rsidRPr="00B33A9D">
        <w:rPr>
          <w:sz w:val="18"/>
          <w:szCs w:val="18"/>
          <w:lang w:val="en-US" w:eastAsia="en-US"/>
        </w:rPr>
        <w:t xml:space="preserve">, 176. </w:t>
      </w:r>
      <w:hyperlink r:id="rId30" w:history="1">
        <w:r w:rsidRPr="00B33A9D">
          <w:rPr>
            <w:rStyle w:val="Hyperlink"/>
            <w:color w:val="0070C0"/>
            <w:sz w:val="18"/>
            <w:szCs w:val="18"/>
          </w:rPr>
          <w:t>https://doi.org/10.1007/s42452-025-06605-1</w:t>
        </w:r>
      </w:hyperlink>
    </w:p>
    <w:p w14:paraId="475109EE" w14:textId="77777777" w:rsidR="00160BF2" w:rsidRPr="00B33A9D" w:rsidRDefault="00160BF2" w:rsidP="00160BF2">
      <w:pPr>
        <w:jc w:val="both"/>
        <w:rPr>
          <w:sz w:val="18"/>
          <w:szCs w:val="18"/>
          <w:lang w:val="en-US" w:eastAsia="en-US"/>
        </w:rPr>
      </w:pPr>
    </w:p>
    <w:p w14:paraId="0AF6D48B" w14:textId="77777777" w:rsidR="00160BF2" w:rsidRPr="00B33A9D" w:rsidRDefault="00160BF2" w:rsidP="00160BF2">
      <w:pPr>
        <w:jc w:val="both"/>
        <w:rPr>
          <w:sz w:val="18"/>
          <w:szCs w:val="18"/>
          <w:lang w:val="en-US" w:eastAsia="en-US"/>
        </w:rPr>
      </w:pPr>
      <w:proofErr w:type="spellStart"/>
      <w:r w:rsidRPr="00B33A9D">
        <w:rPr>
          <w:sz w:val="18"/>
          <w:szCs w:val="18"/>
          <w:lang w:val="en-US" w:eastAsia="en-US"/>
        </w:rPr>
        <w:t>Obiremi</w:t>
      </w:r>
      <w:proofErr w:type="spellEnd"/>
      <w:r w:rsidRPr="00B33A9D">
        <w:rPr>
          <w:sz w:val="18"/>
          <w:szCs w:val="18"/>
          <w:lang w:val="en-US" w:eastAsia="en-US"/>
        </w:rPr>
        <w:t>, E. O. and Oladele, F. A. (2001). Water-conserving stomatal systems in selected</w:t>
      </w:r>
      <w:r w:rsidRPr="00B33A9D">
        <w:rPr>
          <w:sz w:val="18"/>
          <w:szCs w:val="18"/>
          <w:lang w:val="en-US" w:eastAsia="en-US"/>
        </w:rPr>
        <w:tab/>
        <w:t xml:space="preserve">Citrus species. </w:t>
      </w:r>
      <w:r w:rsidRPr="00B33A9D">
        <w:rPr>
          <w:i/>
          <w:sz w:val="18"/>
          <w:szCs w:val="18"/>
          <w:lang w:val="en-US" w:eastAsia="en-US"/>
        </w:rPr>
        <w:t>South African Journal of Botany, 67</w:t>
      </w:r>
      <w:r w:rsidRPr="00B33A9D">
        <w:rPr>
          <w:sz w:val="18"/>
          <w:szCs w:val="18"/>
          <w:lang w:val="en-US" w:eastAsia="en-US"/>
        </w:rPr>
        <w:t xml:space="preserve">: 258-260. </w:t>
      </w:r>
    </w:p>
    <w:p w14:paraId="3A448D3F" w14:textId="77777777" w:rsidR="00160BF2" w:rsidRPr="00B33A9D" w:rsidRDefault="00160BF2" w:rsidP="00160BF2">
      <w:pPr>
        <w:jc w:val="both"/>
        <w:rPr>
          <w:sz w:val="18"/>
          <w:szCs w:val="18"/>
          <w:lang w:val="en-US" w:eastAsia="en-US"/>
        </w:rPr>
      </w:pPr>
    </w:p>
    <w:p w14:paraId="72EB7EED" w14:textId="42DAF17E" w:rsidR="00160BF2" w:rsidRPr="00B33A9D" w:rsidRDefault="00160BF2" w:rsidP="00160BF2">
      <w:pPr>
        <w:jc w:val="both"/>
        <w:rPr>
          <w:sz w:val="18"/>
          <w:szCs w:val="18"/>
          <w:lang w:val="en-US" w:eastAsia="en-US"/>
        </w:rPr>
      </w:pPr>
      <w:r w:rsidRPr="00B33A9D">
        <w:rPr>
          <w:sz w:val="18"/>
          <w:szCs w:val="18"/>
          <w:lang w:val="en-US" w:eastAsia="en-US"/>
        </w:rPr>
        <w:t>Oladele, F. A. (2002). The Only One We Have. The 62</w:t>
      </w:r>
      <w:r w:rsidRPr="00B33A9D">
        <w:rPr>
          <w:sz w:val="18"/>
          <w:szCs w:val="18"/>
          <w:vertAlign w:val="superscript"/>
          <w:lang w:val="en-US" w:eastAsia="en-US"/>
        </w:rPr>
        <w:t>nd</w:t>
      </w:r>
      <w:r w:rsidRPr="00B33A9D">
        <w:rPr>
          <w:sz w:val="18"/>
          <w:szCs w:val="18"/>
          <w:lang w:val="en-US" w:eastAsia="en-US"/>
        </w:rPr>
        <w:t xml:space="preserve"> Inaugural Lecture, University of</w:t>
      </w:r>
      <w:r w:rsidR="00B33A9D" w:rsidRPr="00B33A9D">
        <w:rPr>
          <w:sz w:val="18"/>
          <w:szCs w:val="18"/>
          <w:lang w:val="en-US" w:eastAsia="en-US"/>
        </w:rPr>
        <w:t xml:space="preserve"> </w:t>
      </w:r>
      <w:r w:rsidRPr="00B33A9D">
        <w:rPr>
          <w:sz w:val="18"/>
          <w:szCs w:val="18"/>
          <w:lang w:val="en-US" w:eastAsia="en-US"/>
        </w:rPr>
        <w:t>Ilorin, Ilorin.</w:t>
      </w:r>
    </w:p>
    <w:p w14:paraId="4F715085" w14:textId="77777777" w:rsidR="00160BF2" w:rsidRPr="00B33A9D" w:rsidRDefault="00160BF2" w:rsidP="00160BF2">
      <w:pPr>
        <w:jc w:val="both"/>
        <w:rPr>
          <w:sz w:val="18"/>
          <w:szCs w:val="18"/>
          <w:lang w:val="en-US" w:eastAsia="en-US"/>
        </w:rPr>
      </w:pPr>
    </w:p>
    <w:p w14:paraId="492AD30F" w14:textId="77777777" w:rsidR="00160BF2" w:rsidRPr="00B33A9D" w:rsidRDefault="00160BF2" w:rsidP="00160BF2">
      <w:pPr>
        <w:jc w:val="both"/>
        <w:rPr>
          <w:sz w:val="18"/>
          <w:szCs w:val="18"/>
          <w:lang w:val="en-US" w:eastAsia="en-US"/>
        </w:rPr>
      </w:pPr>
      <w:r w:rsidRPr="00B33A9D">
        <w:rPr>
          <w:sz w:val="18"/>
          <w:szCs w:val="18"/>
          <w:lang w:val="en-US" w:eastAsia="en-US"/>
        </w:rPr>
        <w:t>Ren, H., Wei, K., Jia, Davies, W. J. and Zhang, J. (2007). Modulation of root signals in</w:t>
      </w:r>
      <w:r w:rsidRPr="00B33A9D">
        <w:rPr>
          <w:sz w:val="18"/>
          <w:szCs w:val="18"/>
          <w:lang w:val="en-US" w:eastAsia="en-US"/>
        </w:rPr>
        <w:tab/>
        <w:t>relation to stomatal sensitivity to root-sourced abscisic acid in drought-affected</w:t>
      </w:r>
      <w:r w:rsidRPr="00B33A9D">
        <w:rPr>
          <w:sz w:val="18"/>
          <w:szCs w:val="18"/>
          <w:lang w:val="en-US" w:eastAsia="en-US"/>
        </w:rPr>
        <w:tab/>
        <w:t xml:space="preserve">plants. </w:t>
      </w:r>
      <w:r w:rsidRPr="00B33A9D">
        <w:rPr>
          <w:i/>
          <w:sz w:val="18"/>
          <w:szCs w:val="18"/>
          <w:lang w:val="en-US" w:eastAsia="en-US"/>
        </w:rPr>
        <w:t>Journal of Integrative Plant Biology, 49(10)</w:t>
      </w:r>
      <w:r w:rsidRPr="00B33A9D">
        <w:rPr>
          <w:sz w:val="18"/>
          <w:szCs w:val="18"/>
          <w:lang w:val="en-US" w:eastAsia="en-US"/>
        </w:rPr>
        <w:t>: 1410 – 1420.</w:t>
      </w:r>
    </w:p>
    <w:p w14:paraId="0AEFD100" w14:textId="77777777" w:rsidR="00160BF2" w:rsidRPr="00B33A9D" w:rsidRDefault="00160BF2" w:rsidP="00160BF2">
      <w:pPr>
        <w:jc w:val="both"/>
        <w:rPr>
          <w:sz w:val="18"/>
          <w:szCs w:val="18"/>
          <w:lang w:val="en-US" w:eastAsia="en-US"/>
        </w:rPr>
      </w:pPr>
    </w:p>
    <w:p w14:paraId="65956697" w14:textId="6A2C45F0" w:rsidR="00160BF2" w:rsidRPr="00B33A9D" w:rsidRDefault="00160BF2" w:rsidP="00160BF2">
      <w:pPr>
        <w:jc w:val="both"/>
        <w:rPr>
          <w:sz w:val="18"/>
          <w:szCs w:val="18"/>
          <w:lang w:val="en-US" w:eastAsia="en-US"/>
        </w:rPr>
      </w:pPr>
      <w:proofErr w:type="spellStart"/>
      <w:r w:rsidRPr="00B33A9D">
        <w:rPr>
          <w:sz w:val="18"/>
          <w:szCs w:val="18"/>
          <w:lang w:val="en-US" w:eastAsia="en-US"/>
        </w:rPr>
        <w:t>Saadu</w:t>
      </w:r>
      <w:proofErr w:type="spellEnd"/>
      <w:r w:rsidRPr="00B33A9D">
        <w:rPr>
          <w:sz w:val="18"/>
          <w:szCs w:val="18"/>
          <w:lang w:val="en-US" w:eastAsia="en-US"/>
        </w:rPr>
        <w:t xml:space="preserve">, R. O., </w:t>
      </w:r>
      <w:proofErr w:type="spellStart"/>
      <w:r w:rsidRPr="00B33A9D">
        <w:rPr>
          <w:sz w:val="18"/>
          <w:szCs w:val="18"/>
          <w:lang w:val="en-US" w:eastAsia="en-US"/>
        </w:rPr>
        <w:t>AbdulRahaman</w:t>
      </w:r>
      <w:proofErr w:type="spellEnd"/>
      <w:r w:rsidRPr="00B33A9D">
        <w:rPr>
          <w:sz w:val="18"/>
          <w:szCs w:val="18"/>
          <w:lang w:val="en-US" w:eastAsia="en-US"/>
        </w:rPr>
        <w:t>, A. A. and Oladele, F. A. (2009). Stomatal complex types</w:t>
      </w:r>
      <w:r w:rsidR="00B33A9D" w:rsidRPr="00B33A9D">
        <w:rPr>
          <w:sz w:val="18"/>
          <w:szCs w:val="18"/>
          <w:lang w:val="en-US" w:eastAsia="en-US"/>
        </w:rPr>
        <w:t xml:space="preserve"> </w:t>
      </w:r>
      <w:r w:rsidRPr="00B33A9D">
        <w:rPr>
          <w:sz w:val="18"/>
          <w:szCs w:val="18"/>
          <w:lang w:val="en-US" w:eastAsia="en-US"/>
        </w:rPr>
        <w:t xml:space="preserve">and humidification potential of some root tuber species. </w:t>
      </w:r>
      <w:r w:rsidRPr="00B33A9D">
        <w:rPr>
          <w:i/>
          <w:sz w:val="18"/>
          <w:szCs w:val="18"/>
          <w:lang w:val="en-US" w:eastAsia="en-US"/>
        </w:rPr>
        <w:t>African Journal of Plant</w:t>
      </w:r>
      <w:r w:rsidR="00B33A9D" w:rsidRPr="00B33A9D">
        <w:rPr>
          <w:i/>
          <w:sz w:val="18"/>
          <w:szCs w:val="18"/>
          <w:lang w:val="en-US" w:eastAsia="en-US"/>
        </w:rPr>
        <w:t xml:space="preserve"> </w:t>
      </w:r>
      <w:r w:rsidRPr="00B33A9D">
        <w:rPr>
          <w:i/>
          <w:sz w:val="18"/>
          <w:szCs w:val="18"/>
          <w:lang w:val="en-US" w:eastAsia="en-US"/>
        </w:rPr>
        <w:t>Science, 3(5):</w:t>
      </w:r>
      <w:r w:rsidRPr="00B33A9D">
        <w:rPr>
          <w:sz w:val="18"/>
          <w:szCs w:val="18"/>
          <w:lang w:val="en-US" w:eastAsia="en-US"/>
        </w:rPr>
        <w:t xml:space="preserve"> 107 – 112. </w:t>
      </w:r>
    </w:p>
    <w:p w14:paraId="2F8DAA44" w14:textId="77777777" w:rsidR="00160BF2" w:rsidRPr="00B33A9D" w:rsidRDefault="00160BF2" w:rsidP="00160BF2">
      <w:pPr>
        <w:jc w:val="both"/>
        <w:rPr>
          <w:sz w:val="18"/>
          <w:szCs w:val="18"/>
          <w:lang w:val="en-US" w:eastAsia="en-US"/>
        </w:rPr>
      </w:pPr>
    </w:p>
    <w:p w14:paraId="68C9AC65" w14:textId="62D22C56" w:rsidR="00160BF2" w:rsidRPr="00B33A9D" w:rsidRDefault="00160BF2" w:rsidP="00160BF2">
      <w:pPr>
        <w:jc w:val="both"/>
        <w:rPr>
          <w:sz w:val="18"/>
          <w:szCs w:val="18"/>
          <w:lang w:val="en-US" w:eastAsia="en-US"/>
        </w:rPr>
      </w:pPr>
      <w:proofErr w:type="spellStart"/>
      <w:r w:rsidRPr="00B33A9D">
        <w:rPr>
          <w:sz w:val="18"/>
          <w:szCs w:val="18"/>
          <w:lang w:val="en-US" w:eastAsia="en-US"/>
        </w:rPr>
        <w:t>Sadeque</w:t>
      </w:r>
      <w:proofErr w:type="spellEnd"/>
      <w:r w:rsidRPr="00B33A9D">
        <w:rPr>
          <w:sz w:val="18"/>
          <w:szCs w:val="18"/>
          <w:lang w:val="en-US" w:eastAsia="en-US"/>
        </w:rPr>
        <w:t xml:space="preserve">, A., Ahmed, S., Islam, M. A., </w:t>
      </w:r>
      <w:proofErr w:type="spellStart"/>
      <w:r w:rsidRPr="00B33A9D">
        <w:rPr>
          <w:sz w:val="18"/>
          <w:szCs w:val="18"/>
          <w:lang w:val="en-US" w:eastAsia="en-US"/>
        </w:rPr>
        <w:t>Muktadir</w:t>
      </w:r>
      <w:proofErr w:type="spellEnd"/>
      <w:r w:rsidRPr="00B33A9D">
        <w:rPr>
          <w:sz w:val="18"/>
          <w:szCs w:val="18"/>
          <w:lang w:val="en-US" w:eastAsia="en-US"/>
        </w:rPr>
        <w:t>, M. A., Rahman, M. Z., Islam, M. S.,</w:t>
      </w:r>
      <w:r w:rsidR="00B33A9D" w:rsidRPr="00B33A9D">
        <w:rPr>
          <w:sz w:val="18"/>
          <w:szCs w:val="18"/>
          <w:lang w:val="en-US" w:eastAsia="en-US"/>
        </w:rPr>
        <w:t xml:space="preserve"> </w:t>
      </w:r>
      <w:r w:rsidRPr="00B33A9D">
        <w:rPr>
          <w:sz w:val="18"/>
          <w:szCs w:val="18"/>
          <w:lang w:val="en-US" w:eastAsia="en-US"/>
        </w:rPr>
        <w:t xml:space="preserve">Idris, A. M. (2025). </w:t>
      </w:r>
      <w:r w:rsidRPr="00B33A9D">
        <w:rPr>
          <w:i/>
          <w:iCs/>
          <w:sz w:val="18"/>
          <w:szCs w:val="18"/>
          <w:lang w:val="en-US" w:eastAsia="en-US"/>
        </w:rPr>
        <w:t>Enhancing water use efficiency in grain legumes: From</w:t>
      </w:r>
      <w:r w:rsidR="00B33A9D" w:rsidRPr="00B33A9D">
        <w:rPr>
          <w:i/>
          <w:iCs/>
          <w:sz w:val="18"/>
          <w:szCs w:val="18"/>
          <w:lang w:val="en-US" w:eastAsia="en-US"/>
        </w:rPr>
        <w:t xml:space="preserve"> </w:t>
      </w:r>
      <w:r w:rsidRPr="00B33A9D">
        <w:rPr>
          <w:i/>
          <w:iCs/>
          <w:sz w:val="18"/>
          <w:szCs w:val="18"/>
          <w:lang w:val="en-US" w:eastAsia="en-US"/>
        </w:rPr>
        <w:t>agronomic practices to breeding strategies</w:t>
      </w:r>
      <w:r w:rsidRPr="00B33A9D">
        <w:rPr>
          <w:sz w:val="18"/>
          <w:szCs w:val="18"/>
          <w:lang w:val="en-US" w:eastAsia="en-US"/>
        </w:rPr>
        <w:t xml:space="preserve">. </w:t>
      </w:r>
      <w:r w:rsidRPr="00B33A9D">
        <w:rPr>
          <w:i/>
          <w:iCs/>
          <w:sz w:val="18"/>
          <w:szCs w:val="18"/>
          <w:lang w:val="en-US" w:eastAsia="en-US"/>
        </w:rPr>
        <w:t>Journal of Plant Nutrition</w:t>
      </w:r>
      <w:r w:rsidRPr="00B33A9D">
        <w:rPr>
          <w:sz w:val="18"/>
          <w:szCs w:val="18"/>
          <w:lang w:val="en-US" w:eastAsia="en-US"/>
        </w:rPr>
        <w:t>.</w:t>
      </w:r>
      <w:r w:rsidR="00B33A9D" w:rsidRPr="00B33A9D">
        <w:rPr>
          <w:sz w:val="18"/>
          <w:szCs w:val="18"/>
          <w:lang w:val="en-US" w:eastAsia="en-US"/>
        </w:rPr>
        <w:t xml:space="preserve"> </w:t>
      </w:r>
      <w:hyperlink r:id="rId31" w:history="1">
        <w:r w:rsidR="00B33A9D" w:rsidRPr="00B33A9D">
          <w:rPr>
            <w:rStyle w:val="Hyperlink"/>
            <w:color w:val="0070C0"/>
            <w:sz w:val="18"/>
            <w:szCs w:val="18"/>
          </w:rPr>
          <w:t>https://doi.org/10.1080/01904167.2025.2544701</w:t>
        </w:r>
      </w:hyperlink>
    </w:p>
    <w:p w14:paraId="1BE799A7" w14:textId="77777777" w:rsidR="00160BF2" w:rsidRPr="00B33A9D" w:rsidRDefault="00160BF2" w:rsidP="00160BF2">
      <w:pPr>
        <w:jc w:val="both"/>
        <w:rPr>
          <w:sz w:val="18"/>
          <w:szCs w:val="18"/>
          <w:lang w:val="en-US" w:eastAsia="en-US"/>
        </w:rPr>
      </w:pPr>
    </w:p>
    <w:p w14:paraId="1EFE51EB" w14:textId="77777777" w:rsidR="00160BF2" w:rsidRPr="00B33A9D" w:rsidRDefault="00160BF2" w:rsidP="00160BF2">
      <w:pPr>
        <w:jc w:val="both"/>
        <w:rPr>
          <w:sz w:val="18"/>
          <w:szCs w:val="18"/>
          <w:lang w:val="en-US" w:eastAsia="en-US"/>
        </w:rPr>
      </w:pPr>
      <w:r w:rsidRPr="00B33A9D">
        <w:rPr>
          <w:sz w:val="18"/>
          <w:szCs w:val="18"/>
          <w:lang w:val="en-US" w:eastAsia="en-US"/>
        </w:rPr>
        <w:t xml:space="preserve">Stace, C. A. (1965). Cuticular studies as an aid to plant taxonomy. </w:t>
      </w:r>
      <w:r w:rsidRPr="00B33A9D">
        <w:rPr>
          <w:i/>
          <w:sz w:val="18"/>
          <w:szCs w:val="18"/>
          <w:lang w:val="en-US" w:eastAsia="en-US"/>
        </w:rPr>
        <w:t>Bull. Brit. Mus. (Nat.</w:t>
      </w:r>
      <w:r w:rsidRPr="00B33A9D">
        <w:rPr>
          <w:i/>
          <w:sz w:val="18"/>
          <w:szCs w:val="18"/>
          <w:lang w:val="en-US" w:eastAsia="en-US"/>
        </w:rPr>
        <w:tab/>
        <w:t xml:space="preserve">His.) Bot., 4: </w:t>
      </w:r>
      <w:r w:rsidRPr="00B33A9D">
        <w:rPr>
          <w:sz w:val="18"/>
          <w:szCs w:val="18"/>
          <w:lang w:val="en-US" w:eastAsia="en-US"/>
        </w:rPr>
        <w:t>1-78.</w:t>
      </w:r>
    </w:p>
    <w:p w14:paraId="1D996B55" w14:textId="77777777" w:rsidR="00160BF2" w:rsidRPr="00B33A9D" w:rsidRDefault="00160BF2" w:rsidP="00160BF2">
      <w:pPr>
        <w:jc w:val="both"/>
        <w:rPr>
          <w:sz w:val="18"/>
          <w:szCs w:val="18"/>
          <w:lang w:val="en-US" w:eastAsia="en-US"/>
        </w:rPr>
      </w:pPr>
    </w:p>
    <w:p w14:paraId="21B74FE2" w14:textId="77777777" w:rsidR="00160BF2" w:rsidRPr="00B33A9D" w:rsidRDefault="00160BF2" w:rsidP="00160BF2">
      <w:pPr>
        <w:jc w:val="both"/>
        <w:rPr>
          <w:sz w:val="18"/>
          <w:szCs w:val="18"/>
          <w:lang w:val="en-US" w:eastAsia="en-US"/>
        </w:rPr>
      </w:pPr>
      <w:r w:rsidRPr="00B33A9D">
        <w:rPr>
          <w:sz w:val="18"/>
          <w:szCs w:val="18"/>
          <w:lang w:val="en-US" w:eastAsia="en-US"/>
        </w:rPr>
        <w:t>The Columbia Encyclopedia (2004). Transpiration. 6</w:t>
      </w:r>
      <w:r w:rsidRPr="00B33A9D">
        <w:rPr>
          <w:sz w:val="18"/>
          <w:szCs w:val="18"/>
          <w:vertAlign w:val="superscript"/>
          <w:lang w:val="en-US" w:eastAsia="en-US"/>
        </w:rPr>
        <w:t>th</w:t>
      </w:r>
      <w:r w:rsidRPr="00B33A9D">
        <w:rPr>
          <w:sz w:val="18"/>
          <w:szCs w:val="18"/>
          <w:lang w:val="en-US" w:eastAsia="en-US"/>
        </w:rPr>
        <w:t xml:space="preserve"> Edition. Columbia University Press,</w:t>
      </w:r>
      <w:r w:rsidRPr="00B33A9D">
        <w:rPr>
          <w:sz w:val="18"/>
          <w:szCs w:val="18"/>
          <w:lang w:val="en-US" w:eastAsia="en-US"/>
        </w:rPr>
        <w:tab/>
        <w:t>Columbia.</w:t>
      </w:r>
    </w:p>
    <w:p w14:paraId="108046D4" w14:textId="77777777" w:rsidR="00160BF2" w:rsidRPr="00B33A9D" w:rsidRDefault="00160BF2" w:rsidP="00160BF2">
      <w:pPr>
        <w:jc w:val="both"/>
        <w:rPr>
          <w:sz w:val="18"/>
          <w:szCs w:val="18"/>
          <w:lang w:val="en-US" w:eastAsia="en-US"/>
        </w:rPr>
      </w:pPr>
    </w:p>
    <w:p w14:paraId="2429EF8F" w14:textId="35BAC48A" w:rsidR="00160BF2" w:rsidRPr="00B33A9D" w:rsidRDefault="00160BF2" w:rsidP="00160BF2">
      <w:pPr>
        <w:jc w:val="both"/>
        <w:rPr>
          <w:sz w:val="18"/>
          <w:szCs w:val="18"/>
          <w:u w:val="single"/>
          <w:lang w:val="en-US" w:eastAsia="en-US"/>
        </w:rPr>
      </w:pPr>
      <w:r w:rsidRPr="00B33A9D">
        <w:rPr>
          <w:sz w:val="18"/>
          <w:szCs w:val="18"/>
          <w:lang w:val="en-US" w:eastAsia="en-US"/>
        </w:rPr>
        <w:t>UN</w:t>
      </w:r>
      <w:r w:rsidRPr="00B33A9D">
        <w:rPr>
          <w:sz w:val="18"/>
          <w:szCs w:val="18"/>
          <w:lang w:val="en-US" w:eastAsia="en-US"/>
        </w:rPr>
        <w:noBreakHyphen/>
        <w:t xml:space="preserve">Water. (2024). </w:t>
      </w:r>
      <w:r w:rsidRPr="00B33A9D">
        <w:rPr>
          <w:i/>
          <w:iCs/>
          <w:sz w:val="18"/>
          <w:szCs w:val="18"/>
          <w:lang w:val="en-US" w:eastAsia="en-US"/>
        </w:rPr>
        <w:t>UN World Water Development Report 2024: Water for prosperity and</w:t>
      </w:r>
      <w:r w:rsidR="00B33A9D" w:rsidRPr="00B33A9D">
        <w:rPr>
          <w:i/>
          <w:iCs/>
          <w:sz w:val="18"/>
          <w:szCs w:val="18"/>
          <w:lang w:val="en-US" w:eastAsia="en-US"/>
        </w:rPr>
        <w:t xml:space="preserve"> </w:t>
      </w:r>
      <w:r w:rsidRPr="00B33A9D">
        <w:rPr>
          <w:i/>
          <w:iCs/>
          <w:sz w:val="18"/>
          <w:szCs w:val="18"/>
          <w:lang w:val="en-US" w:eastAsia="en-US"/>
        </w:rPr>
        <w:t>peace</w:t>
      </w:r>
      <w:r w:rsidRPr="00B33A9D">
        <w:rPr>
          <w:sz w:val="18"/>
          <w:szCs w:val="18"/>
          <w:lang w:val="en-US" w:eastAsia="en-US"/>
        </w:rPr>
        <w:t xml:space="preserve">. UNESCO. </w:t>
      </w:r>
      <w:hyperlink r:id="rId32" w:tgtFrame="_new" w:history="1">
        <w:r w:rsidRPr="00B33A9D">
          <w:rPr>
            <w:rStyle w:val="Hyperlink"/>
            <w:color w:val="0070C0"/>
            <w:sz w:val="18"/>
            <w:szCs w:val="18"/>
          </w:rPr>
          <w:t>https://www.unesco.org/en/world-water-report-2024</w:t>
        </w:r>
      </w:hyperlink>
    </w:p>
    <w:p w14:paraId="77D811CB" w14:textId="77777777" w:rsidR="00160BF2" w:rsidRPr="00B33A9D" w:rsidRDefault="00160BF2" w:rsidP="00160BF2">
      <w:pPr>
        <w:jc w:val="both"/>
        <w:rPr>
          <w:sz w:val="18"/>
          <w:szCs w:val="18"/>
          <w:lang w:val="en-US" w:eastAsia="en-US"/>
        </w:rPr>
      </w:pPr>
    </w:p>
    <w:p w14:paraId="372F9893" w14:textId="77777777" w:rsidR="00160BF2" w:rsidRPr="00B33A9D" w:rsidRDefault="00160BF2" w:rsidP="00160BF2">
      <w:pPr>
        <w:jc w:val="both"/>
        <w:rPr>
          <w:sz w:val="18"/>
          <w:szCs w:val="18"/>
          <w:lang w:val="en-US" w:eastAsia="en-US"/>
        </w:rPr>
      </w:pPr>
      <w:r w:rsidRPr="00B33A9D">
        <w:rPr>
          <w:sz w:val="18"/>
          <w:szCs w:val="18"/>
          <w:lang w:val="en-US" w:eastAsia="en-US"/>
        </w:rPr>
        <w:t>Wang, Y., Chen, X., &amp; Xiang, C.</w:t>
      </w:r>
      <w:r w:rsidRPr="00B33A9D">
        <w:rPr>
          <w:sz w:val="18"/>
          <w:szCs w:val="18"/>
          <w:lang w:val="en-US" w:eastAsia="en-US"/>
        </w:rPr>
        <w:noBreakHyphen/>
        <w:t xml:space="preserve">B. (2007). </w:t>
      </w:r>
      <w:r w:rsidRPr="00B33A9D">
        <w:rPr>
          <w:i/>
          <w:iCs/>
          <w:sz w:val="18"/>
          <w:szCs w:val="18"/>
          <w:lang w:val="en-US" w:eastAsia="en-US"/>
        </w:rPr>
        <w:t>Stomatal density and bio</w:t>
      </w:r>
      <w:r w:rsidRPr="00B33A9D">
        <w:rPr>
          <w:i/>
          <w:iCs/>
          <w:sz w:val="18"/>
          <w:szCs w:val="18"/>
          <w:lang w:val="en-US" w:eastAsia="en-US"/>
        </w:rPr>
        <w:noBreakHyphen/>
        <w:t>water saving</w:t>
      </w:r>
      <w:r w:rsidRPr="00B33A9D">
        <w:rPr>
          <w:sz w:val="18"/>
          <w:szCs w:val="18"/>
          <w:lang w:val="en-US" w:eastAsia="en-US"/>
        </w:rPr>
        <w:t>.</w:t>
      </w:r>
      <w:r w:rsidRPr="00B33A9D">
        <w:rPr>
          <w:sz w:val="18"/>
          <w:szCs w:val="18"/>
          <w:lang w:val="en-US" w:eastAsia="en-US"/>
        </w:rPr>
        <w:tab/>
      </w:r>
      <w:r w:rsidRPr="00B33A9D">
        <w:rPr>
          <w:i/>
          <w:iCs/>
          <w:sz w:val="18"/>
          <w:szCs w:val="18"/>
          <w:lang w:val="en-US" w:eastAsia="en-US"/>
        </w:rPr>
        <w:t>Journal of Integrative Plant Biology, 49</w:t>
      </w:r>
      <w:r w:rsidRPr="00B33A9D">
        <w:rPr>
          <w:sz w:val="18"/>
          <w:szCs w:val="18"/>
          <w:lang w:val="en-US" w:eastAsia="en-US"/>
        </w:rPr>
        <w:t>(10), 1435–1444.</w:t>
      </w:r>
      <w:r w:rsidRPr="00B33A9D">
        <w:rPr>
          <w:sz w:val="18"/>
          <w:szCs w:val="18"/>
          <w:lang w:val="en-US" w:eastAsia="en-US"/>
        </w:rPr>
        <w:tab/>
      </w:r>
      <w:hyperlink r:id="rId33" w:history="1">
        <w:r w:rsidRPr="00B33A9D">
          <w:rPr>
            <w:rStyle w:val="Hyperlink"/>
            <w:color w:val="0070C0"/>
            <w:sz w:val="18"/>
            <w:szCs w:val="18"/>
          </w:rPr>
          <w:t>https://doi.org/10.1111/j.1672-9072.2007.00554.x</w:t>
        </w:r>
      </w:hyperlink>
    </w:p>
    <w:p w14:paraId="37FD14BF" w14:textId="77777777" w:rsidR="00160BF2" w:rsidRPr="00B33A9D" w:rsidRDefault="00160BF2" w:rsidP="00160BF2">
      <w:pPr>
        <w:jc w:val="both"/>
        <w:rPr>
          <w:sz w:val="18"/>
          <w:szCs w:val="18"/>
          <w:lang w:val="en-US" w:eastAsia="en-US"/>
        </w:rPr>
      </w:pPr>
    </w:p>
    <w:p w14:paraId="0311B8F5" w14:textId="1C33215B" w:rsidR="00160BF2" w:rsidRPr="00B33A9D" w:rsidRDefault="00160BF2" w:rsidP="00160BF2">
      <w:pPr>
        <w:jc w:val="both"/>
        <w:rPr>
          <w:sz w:val="18"/>
          <w:szCs w:val="18"/>
          <w:lang w:val="en-US" w:eastAsia="en-US"/>
        </w:rPr>
      </w:pPr>
      <w:r w:rsidRPr="00B33A9D">
        <w:rPr>
          <w:sz w:val="18"/>
          <w:szCs w:val="18"/>
          <w:lang w:val="en-US" w:eastAsia="en-US"/>
        </w:rPr>
        <w:t>Xu, Z. Z. and Zhou, G. S. (2008). Responses of leaf stomatal density to water status and</w:t>
      </w:r>
      <w:r w:rsidRPr="00B33A9D">
        <w:rPr>
          <w:sz w:val="18"/>
          <w:szCs w:val="18"/>
          <w:lang w:val="en-US" w:eastAsia="en-US"/>
        </w:rPr>
        <w:tab/>
        <w:t>its relationship with photosynthesis in a grass. Journal of Experimental Botany,</w:t>
      </w:r>
      <w:r w:rsidR="00B33A9D" w:rsidRPr="00B33A9D">
        <w:rPr>
          <w:sz w:val="18"/>
          <w:szCs w:val="18"/>
          <w:lang w:val="en-US" w:eastAsia="en-US"/>
        </w:rPr>
        <w:t xml:space="preserve"> </w:t>
      </w:r>
      <w:r w:rsidRPr="00B33A9D">
        <w:rPr>
          <w:sz w:val="18"/>
          <w:szCs w:val="18"/>
          <w:lang w:val="en-US" w:eastAsia="en-US"/>
        </w:rPr>
        <w:t>59(2): 3317 – 3325.</w:t>
      </w:r>
    </w:p>
    <w:p w14:paraId="59F1531D" w14:textId="77777777" w:rsidR="00160BF2" w:rsidRPr="00B33A9D" w:rsidRDefault="00160BF2" w:rsidP="00160BF2">
      <w:pPr>
        <w:jc w:val="both"/>
        <w:rPr>
          <w:sz w:val="18"/>
          <w:szCs w:val="18"/>
          <w:lang w:val="en-US" w:eastAsia="en-US"/>
        </w:rPr>
      </w:pPr>
    </w:p>
    <w:p w14:paraId="1A0E5DA6" w14:textId="1A80C5B3" w:rsidR="00160BF2" w:rsidRPr="00B33A9D" w:rsidRDefault="00160BF2" w:rsidP="00160BF2">
      <w:pPr>
        <w:jc w:val="both"/>
        <w:rPr>
          <w:rStyle w:val="Hyperlink"/>
          <w:color w:val="0070C0"/>
          <w:sz w:val="18"/>
          <w:szCs w:val="18"/>
        </w:rPr>
      </w:pPr>
      <w:r w:rsidRPr="00B33A9D">
        <w:rPr>
          <w:sz w:val="18"/>
          <w:szCs w:val="18"/>
          <w:lang w:val="en-US" w:eastAsia="en-US"/>
        </w:rPr>
        <w:t xml:space="preserve">Xu, Z., Tian, Y., Liu, Z., &amp; Xia, X. (2023). </w:t>
      </w:r>
      <w:r w:rsidRPr="00B33A9D">
        <w:rPr>
          <w:i/>
          <w:iCs/>
          <w:sz w:val="18"/>
          <w:szCs w:val="18"/>
          <w:lang w:val="en-US" w:eastAsia="en-US"/>
        </w:rPr>
        <w:t>Comprehensive effects of atmosphere and soil</w:t>
      </w:r>
      <w:r w:rsidRPr="00B33A9D">
        <w:rPr>
          <w:i/>
          <w:iCs/>
          <w:sz w:val="18"/>
          <w:szCs w:val="18"/>
          <w:lang w:val="en-US" w:eastAsia="en-US"/>
        </w:rPr>
        <w:tab/>
        <w:t>drying on stomatal behavior of different plant types.</w:t>
      </w:r>
      <w:r w:rsidRPr="00B33A9D">
        <w:rPr>
          <w:sz w:val="18"/>
          <w:szCs w:val="18"/>
          <w:lang w:val="en-US" w:eastAsia="en-US"/>
        </w:rPr>
        <w:t xml:space="preserve"> Water, 15(9), Article 1675.</w:t>
      </w:r>
      <w:r w:rsidRPr="00B33A9D">
        <w:rPr>
          <w:sz w:val="18"/>
          <w:szCs w:val="18"/>
          <w:lang w:val="en-US" w:eastAsia="en-US"/>
        </w:rPr>
        <w:tab/>
      </w:r>
      <w:hyperlink r:id="rId34" w:history="1">
        <w:r w:rsidRPr="00B33A9D">
          <w:rPr>
            <w:rStyle w:val="Hyperlink"/>
            <w:color w:val="0070C0"/>
            <w:sz w:val="18"/>
            <w:szCs w:val="18"/>
          </w:rPr>
          <w:t>https://doi.org/10.3390/w15091675</w:t>
        </w:r>
      </w:hyperlink>
    </w:p>
    <w:p w14:paraId="342B792E" w14:textId="77777777" w:rsidR="00160BF2" w:rsidRPr="00B33A9D" w:rsidRDefault="00160BF2" w:rsidP="00160BF2">
      <w:pPr>
        <w:jc w:val="both"/>
        <w:rPr>
          <w:sz w:val="18"/>
          <w:szCs w:val="18"/>
          <w:lang w:val="en-US" w:eastAsia="en-US"/>
        </w:rPr>
      </w:pPr>
    </w:p>
    <w:p w14:paraId="02D4A551" w14:textId="6DF784DF" w:rsidR="00160BF2" w:rsidRPr="00B33A9D" w:rsidRDefault="00160BF2" w:rsidP="00160BF2">
      <w:pPr>
        <w:jc w:val="both"/>
        <w:rPr>
          <w:sz w:val="18"/>
          <w:szCs w:val="18"/>
          <w:lang w:val="en-US" w:eastAsia="en-US"/>
        </w:rPr>
      </w:pPr>
      <w:r w:rsidRPr="00B33A9D">
        <w:rPr>
          <w:sz w:val="18"/>
          <w:szCs w:val="18"/>
          <w:lang w:val="en-US" w:eastAsia="en-US"/>
        </w:rPr>
        <w:t xml:space="preserve">Yang, S., Zhang, J., Han, J., Bai, Y., </w:t>
      </w:r>
      <w:proofErr w:type="spellStart"/>
      <w:r w:rsidRPr="00B33A9D">
        <w:rPr>
          <w:sz w:val="18"/>
          <w:szCs w:val="18"/>
          <w:lang w:val="en-US" w:eastAsia="en-US"/>
        </w:rPr>
        <w:t>Xun</w:t>
      </w:r>
      <w:proofErr w:type="spellEnd"/>
      <w:r w:rsidRPr="00B33A9D">
        <w:rPr>
          <w:sz w:val="18"/>
          <w:szCs w:val="18"/>
          <w:lang w:val="en-US" w:eastAsia="en-US"/>
        </w:rPr>
        <w:t>, L., Zhang, S., Cao, D., Wang, J. (2025). The</w:t>
      </w:r>
      <w:r w:rsidR="00B33A9D" w:rsidRPr="00B33A9D">
        <w:rPr>
          <w:sz w:val="18"/>
          <w:szCs w:val="18"/>
          <w:lang w:val="en-US" w:eastAsia="en-US"/>
        </w:rPr>
        <w:t xml:space="preserve"> </w:t>
      </w:r>
      <w:r w:rsidRPr="00B33A9D">
        <w:rPr>
          <w:sz w:val="18"/>
          <w:szCs w:val="18"/>
          <w:lang w:val="en-US" w:eastAsia="en-US"/>
        </w:rPr>
        <w:t>ratio of transpiration to evapotranspiration dominates ecosystem water use</w:t>
      </w:r>
      <w:r w:rsidR="00B33A9D" w:rsidRPr="00B33A9D">
        <w:rPr>
          <w:sz w:val="18"/>
          <w:szCs w:val="18"/>
          <w:lang w:val="en-US" w:eastAsia="en-US"/>
        </w:rPr>
        <w:t xml:space="preserve"> </w:t>
      </w:r>
      <w:r w:rsidRPr="00B33A9D">
        <w:rPr>
          <w:sz w:val="18"/>
          <w:szCs w:val="18"/>
          <w:lang w:val="en-US" w:eastAsia="en-US"/>
        </w:rPr>
        <w:t xml:space="preserve">efficiency response to drought. </w:t>
      </w:r>
      <w:r w:rsidRPr="00B33A9D">
        <w:rPr>
          <w:i/>
          <w:iCs/>
          <w:sz w:val="18"/>
          <w:szCs w:val="18"/>
          <w:lang w:val="en-US" w:eastAsia="en-US"/>
        </w:rPr>
        <w:t>Agricultural and Forest Meteorology</w:t>
      </w:r>
      <w:r w:rsidRPr="00B33A9D">
        <w:rPr>
          <w:sz w:val="18"/>
          <w:szCs w:val="18"/>
          <w:lang w:val="en-US" w:eastAsia="en-US"/>
        </w:rPr>
        <w:t>, 363,</w:t>
      </w:r>
      <w:r w:rsidR="00B33A9D" w:rsidRPr="00B33A9D">
        <w:rPr>
          <w:sz w:val="18"/>
          <w:szCs w:val="18"/>
          <w:lang w:val="en-US" w:eastAsia="en-US"/>
        </w:rPr>
        <w:t xml:space="preserve"> </w:t>
      </w:r>
      <w:r w:rsidRPr="00B33A9D">
        <w:rPr>
          <w:sz w:val="18"/>
          <w:szCs w:val="18"/>
          <w:lang w:val="en-US" w:eastAsia="en-US"/>
        </w:rPr>
        <w:t xml:space="preserve">110423,  </w:t>
      </w:r>
      <w:hyperlink r:id="rId35" w:history="1">
        <w:r w:rsidRPr="00B33A9D">
          <w:rPr>
            <w:rStyle w:val="Hyperlink"/>
            <w:color w:val="0070C0"/>
            <w:sz w:val="18"/>
            <w:szCs w:val="18"/>
          </w:rPr>
          <w:t>https://doi.org/10.1016/j.agrformet.2025.110423</w:t>
        </w:r>
      </w:hyperlink>
    </w:p>
    <w:p w14:paraId="32D6D278" w14:textId="77777777" w:rsidR="00160BF2" w:rsidRPr="00B33A9D" w:rsidRDefault="00160BF2" w:rsidP="00160BF2">
      <w:pPr>
        <w:jc w:val="both"/>
        <w:rPr>
          <w:sz w:val="18"/>
          <w:szCs w:val="18"/>
          <w:lang w:val="en-US" w:eastAsia="en-US"/>
        </w:rPr>
      </w:pPr>
    </w:p>
    <w:p w14:paraId="7655085B" w14:textId="5FA9B63E" w:rsidR="00160BF2" w:rsidRPr="00B33A9D" w:rsidRDefault="00160BF2" w:rsidP="00160BF2">
      <w:pPr>
        <w:jc w:val="both"/>
        <w:rPr>
          <w:sz w:val="18"/>
          <w:szCs w:val="18"/>
          <w:lang w:val="en-US" w:eastAsia="en-US"/>
        </w:rPr>
      </w:pPr>
      <w:r w:rsidRPr="00B33A9D">
        <w:rPr>
          <w:sz w:val="18"/>
          <w:szCs w:val="18"/>
          <w:lang w:val="en-US" w:eastAsia="en-US"/>
        </w:rPr>
        <w:t xml:space="preserve">Zhang, Z-B. and Zhang, J. (2007). Water saving agriculture: an urgent issue. </w:t>
      </w:r>
      <w:r w:rsidRPr="00B33A9D">
        <w:rPr>
          <w:i/>
          <w:sz w:val="18"/>
          <w:szCs w:val="18"/>
          <w:lang w:val="en-US" w:eastAsia="en-US"/>
        </w:rPr>
        <w:t>Journal of</w:t>
      </w:r>
      <w:r w:rsidR="00B33A9D" w:rsidRPr="00B33A9D">
        <w:rPr>
          <w:i/>
          <w:sz w:val="18"/>
          <w:szCs w:val="18"/>
          <w:lang w:val="en-US" w:eastAsia="en-US"/>
        </w:rPr>
        <w:t xml:space="preserve"> </w:t>
      </w:r>
      <w:r w:rsidRPr="00B33A9D">
        <w:rPr>
          <w:i/>
          <w:sz w:val="18"/>
          <w:szCs w:val="18"/>
          <w:lang w:val="en-US" w:eastAsia="en-US"/>
        </w:rPr>
        <w:t>Integrative Plant Biology, 49(10)</w:t>
      </w:r>
      <w:r w:rsidRPr="00B33A9D">
        <w:rPr>
          <w:sz w:val="18"/>
          <w:szCs w:val="18"/>
          <w:lang w:val="en-US" w:eastAsia="en-US"/>
        </w:rPr>
        <w:t>: 1409 – 1409.</w:t>
      </w:r>
    </w:p>
    <w:p w14:paraId="55CC4F44" w14:textId="77777777" w:rsidR="00160BF2" w:rsidRPr="00B33A9D" w:rsidRDefault="00160BF2" w:rsidP="001C1806">
      <w:pPr>
        <w:jc w:val="both"/>
        <w:rPr>
          <w:sz w:val="18"/>
          <w:szCs w:val="18"/>
        </w:rPr>
        <w:sectPr w:rsidR="00160BF2" w:rsidRPr="00B33A9D" w:rsidSect="00160BF2">
          <w:type w:val="continuous"/>
          <w:pgSz w:w="11901" w:h="16840" w:code="9"/>
          <w:pgMar w:top="1440" w:right="1440" w:bottom="1440" w:left="1440" w:header="706" w:footer="706" w:gutter="0"/>
          <w:cols w:num="2" w:space="201"/>
          <w:docGrid w:linePitch="360"/>
        </w:sectPr>
      </w:pPr>
    </w:p>
    <w:p w14:paraId="1752EE88" w14:textId="3A25C390" w:rsidR="002936DA" w:rsidRPr="00B33A9D" w:rsidRDefault="002936DA" w:rsidP="001C1806">
      <w:pPr>
        <w:jc w:val="both"/>
        <w:rPr>
          <w:sz w:val="18"/>
          <w:szCs w:val="18"/>
        </w:rPr>
      </w:pPr>
    </w:p>
    <w:p w14:paraId="7AFB08E7" w14:textId="77777777" w:rsidR="002936DA" w:rsidRPr="00B33A9D" w:rsidRDefault="002936DA" w:rsidP="001C1806">
      <w:pPr>
        <w:jc w:val="both"/>
        <w:rPr>
          <w:sz w:val="18"/>
          <w:szCs w:val="18"/>
        </w:rPr>
      </w:pPr>
    </w:p>
    <w:p w14:paraId="68042E51" w14:textId="77777777" w:rsidR="002936DA" w:rsidRPr="00B33A9D" w:rsidRDefault="002936DA" w:rsidP="001C1806">
      <w:pPr>
        <w:jc w:val="both"/>
        <w:rPr>
          <w:sz w:val="18"/>
          <w:szCs w:val="18"/>
        </w:rPr>
      </w:pPr>
    </w:p>
    <w:p w14:paraId="4129ED7F" w14:textId="77777777" w:rsidR="002936DA" w:rsidRPr="00B33A9D" w:rsidRDefault="002936DA" w:rsidP="001C1806">
      <w:pPr>
        <w:jc w:val="both"/>
        <w:rPr>
          <w:sz w:val="18"/>
          <w:szCs w:val="18"/>
        </w:rPr>
      </w:pPr>
    </w:p>
    <w:p w14:paraId="7A9C96A5" w14:textId="77777777" w:rsidR="00FB20E9" w:rsidRPr="00B33A9D" w:rsidRDefault="00FB20E9" w:rsidP="001C1806">
      <w:pPr>
        <w:jc w:val="both"/>
        <w:rPr>
          <w:sz w:val="18"/>
          <w:szCs w:val="18"/>
        </w:rPr>
      </w:pPr>
    </w:p>
    <w:p w14:paraId="644C23D6" w14:textId="77777777" w:rsidR="00FB20E9" w:rsidRPr="00B33A9D" w:rsidRDefault="00FB20E9" w:rsidP="001C1806">
      <w:pPr>
        <w:jc w:val="both"/>
        <w:rPr>
          <w:sz w:val="18"/>
          <w:szCs w:val="18"/>
        </w:rPr>
      </w:pPr>
    </w:p>
    <w:p w14:paraId="5807B829" w14:textId="77777777" w:rsidR="00FB20E9" w:rsidRPr="00B33A9D" w:rsidRDefault="00FB20E9" w:rsidP="001C1806">
      <w:pPr>
        <w:jc w:val="both"/>
        <w:rPr>
          <w:sz w:val="18"/>
          <w:szCs w:val="18"/>
        </w:rPr>
      </w:pPr>
    </w:p>
    <w:p w14:paraId="6289EBC8" w14:textId="77777777" w:rsidR="00160BF2" w:rsidRPr="00B33A9D" w:rsidRDefault="00160BF2" w:rsidP="001C1806">
      <w:pPr>
        <w:jc w:val="both"/>
        <w:rPr>
          <w:sz w:val="18"/>
          <w:szCs w:val="18"/>
        </w:rPr>
      </w:pPr>
    </w:p>
    <w:p w14:paraId="5C3DB450" w14:textId="77777777" w:rsidR="00160BF2" w:rsidRDefault="00160BF2" w:rsidP="001C1806">
      <w:pPr>
        <w:jc w:val="both"/>
        <w:rPr>
          <w:sz w:val="18"/>
          <w:szCs w:val="18"/>
        </w:rPr>
      </w:pPr>
    </w:p>
    <w:p w14:paraId="6CEA3813" w14:textId="77777777" w:rsidR="00160BF2" w:rsidRDefault="00160BF2" w:rsidP="001C1806">
      <w:pPr>
        <w:jc w:val="both"/>
        <w:rPr>
          <w:sz w:val="18"/>
          <w:szCs w:val="18"/>
        </w:rPr>
      </w:pPr>
    </w:p>
    <w:p w14:paraId="7E6F6B59" w14:textId="77777777" w:rsidR="00160BF2" w:rsidRDefault="00160BF2" w:rsidP="001C1806">
      <w:pPr>
        <w:jc w:val="both"/>
        <w:rPr>
          <w:sz w:val="18"/>
          <w:szCs w:val="18"/>
        </w:rPr>
      </w:pPr>
    </w:p>
    <w:p w14:paraId="363EB98E" w14:textId="77777777" w:rsidR="00160BF2" w:rsidRDefault="00160BF2" w:rsidP="001C1806">
      <w:pPr>
        <w:jc w:val="both"/>
        <w:rPr>
          <w:sz w:val="18"/>
          <w:szCs w:val="18"/>
        </w:rPr>
      </w:pPr>
    </w:p>
    <w:p w14:paraId="73F58880" w14:textId="77777777" w:rsidR="00160BF2" w:rsidRDefault="00160BF2" w:rsidP="001C1806">
      <w:pPr>
        <w:jc w:val="both"/>
        <w:rPr>
          <w:sz w:val="18"/>
          <w:szCs w:val="18"/>
        </w:rPr>
      </w:pPr>
    </w:p>
    <w:p w14:paraId="03FC3EAA" w14:textId="77777777" w:rsidR="00160BF2" w:rsidRDefault="00160BF2" w:rsidP="001C1806">
      <w:pPr>
        <w:jc w:val="both"/>
        <w:rPr>
          <w:sz w:val="18"/>
          <w:szCs w:val="18"/>
        </w:rPr>
      </w:pPr>
    </w:p>
    <w:p w14:paraId="3F0A7B41" w14:textId="77777777" w:rsidR="00160BF2" w:rsidRDefault="00160BF2" w:rsidP="001C1806">
      <w:pPr>
        <w:jc w:val="both"/>
        <w:rPr>
          <w:sz w:val="18"/>
          <w:szCs w:val="18"/>
        </w:rPr>
      </w:pPr>
    </w:p>
    <w:p w14:paraId="4D92E424" w14:textId="77777777" w:rsidR="00160BF2" w:rsidRDefault="00160BF2" w:rsidP="001C1806">
      <w:pPr>
        <w:jc w:val="both"/>
        <w:rPr>
          <w:sz w:val="18"/>
          <w:szCs w:val="18"/>
        </w:rPr>
      </w:pPr>
    </w:p>
    <w:p w14:paraId="1C3A9838" w14:textId="77777777" w:rsidR="00160BF2" w:rsidRDefault="00160BF2" w:rsidP="001C1806">
      <w:pPr>
        <w:jc w:val="both"/>
        <w:rPr>
          <w:sz w:val="18"/>
          <w:szCs w:val="18"/>
        </w:rPr>
      </w:pPr>
    </w:p>
    <w:p w14:paraId="691CAA14" w14:textId="77777777" w:rsidR="00160BF2" w:rsidRDefault="00160BF2" w:rsidP="001C1806">
      <w:pPr>
        <w:jc w:val="both"/>
        <w:rPr>
          <w:sz w:val="18"/>
          <w:szCs w:val="18"/>
        </w:rPr>
      </w:pPr>
    </w:p>
    <w:p w14:paraId="52CC984E" w14:textId="77777777" w:rsidR="00160BF2" w:rsidRDefault="00160BF2" w:rsidP="001C1806">
      <w:pPr>
        <w:jc w:val="both"/>
        <w:rPr>
          <w:sz w:val="18"/>
          <w:szCs w:val="18"/>
        </w:rPr>
      </w:pPr>
    </w:p>
    <w:p w14:paraId="0FA83AC3" w14:textId="77777777" w:rsidR="00160BF2" w:rsidRDefault="00160BF2" w:rsidP="001C1806">
      <w:pPr>
        <w:jc w:val="both"/>
        <w:rPr>
          <w:sz w:val="18"/>
          <w:szCs w:val="18"/>
        </w:rPr>
      </w:pPr>
    </w:p>
    <w:p w14:paraId="780F2667" w14:textId="77777777" w:rsidR="00160BF2" w:rsidRDefault="00160BF2" w:rsidP="001C1806">
      <w:pPr>
        <w:jc w:val="both"/>
        <w:rPr>
          <w:sz w:val="18"/>
          <w:szCs w:val="18"/>
        </w:rPr>
      </w:pPr>
    </w:p>
    <w:p w14:paraId="78C09BB2" w14:textId="77777777" w:rsidR="00160BF2" w:rsidRDefault="00160BF2" w:rsidP="001C1806">
      <w:pPr>
        <w:jc w:val="both"/>
        <w:rPr>
          <w:sz w:val="18"/>
          <w:szCs w:val="18"/>
        </w:rPr>
      </w:pPr>
    </w:p>
    <w:p w14:paraId="0385FCDD" w14:textId="77777777" w:rsidR="00160BF2" w:rsidRDefault="00160BF2" w:rsidP="001C1806">
      <w:pPr>
        <w:jc w:val="both"/>
        <w:rPr>
          <w:sz w:val="18"/>
          <w:szCs w:val="18"/>
        </w:rPr>
      </w:pPr>
    </w:p>
    <w:p w14:paraId="7B89AE35" w14:textId="77777777" w:rsidR="00160BF2" w:rsidRDefault="00160BF2" w:rsidP="001C1806">
      <w:pPr>
        <w:jc w:val="both"/>
        <w:rPr>
          <w:sz w:val="18"/>
          <w:szCs w:val="18"/>
        </w:rPr>
      </w:pPr>
    </w:p>
    <w:p w14:paraId="01AB40E0" w14:textId="77777777" w:rsidR="00160BF2" w:rsidRDefault="00160BF2" w:rsidP="001C1806">
      <w:pPr>
        <w:jc w:val="both"/>
        <w:rPr>
          <w:sz w:val="18"/>
          <w:szCs w:val="18"/>
        </w:rPr>
      </w:pPr>
    </w:p>
    <w:p w14:paraId="58226159" w14:textId="77777777" w:rsidR="00160BF2" w:rsidRDefault="00160BF2" w:rsidP="001C1806">
      <w:pPr>
        <w:jc w:val="both"/>
        <w:rPr>
          <w:sz w:val="18"/>
          <w:szCs w:val="18"/>
        </w:rPr>
      </w:pPr>
    </w:p>
    <w:p w14:paraId="4E54347D" w14:textId="77777777" w:rsidR="00160BF2" w:rsidRDefault="00160BF2" w:rsidP="001C1806">
      <w:pPr>
        <w:jc w:val="both"/>
        <w:rPr>
          <w:sz w:val="18"/>
          <w:szCs w:val="18"/>
        </w:rPr>
      </w:pPr>
    </w:p>
    <w:p w14:paraId="1A1A95DA" w14:textId="77777777" w:rsidR="00160BF2" w:rsidRDefault="00160BF2" w:rsidP="001C1806">
      <w:pPr>
        <w:jc w:val="both"/>
        <w:rPr>
          <w:sz w:val="18"/>
          <w:szCs w:val="18"/>
        </w:rPr>
      </w:pPr>
    </w:p>
    <w:p w14:paraId="7FA9A456" w14:textId="77777777" w:rsidR="00160BF2" w:rsidRDefault="00160BF2" w:rsidP="001C1806">
      <w:pPr>
        <w:jc w:val="both"/>
        <w:rPr>
          <w:sz w:val="18"/>
          <w:szCs w:val="18"/>
        </w:rPr>
      </w:pPr>
    </w:p>
    <w:p w14:paraId="1F46DBB7" w14:textId="77777777" w:rsidR="00160BF2" w:rsidRDefault="00160BF2" w:rsidP="001C1806">
      <w:pPr>
        <w:jc w:val="both"/>
        <w:rPr>
          <w:sz w:val="18"/>
          <w:szCs w:val="18"/>
        </w:rPr>
      </w:pPr>
    </w:p>
    <w:p w14:paraId="3B30DA8E" w14:textId="3E13A17A" w:rsidR="00BA4A0C" w:rsidRPr="009F5F47" w:rsidRDefault="009A73D4" w:rsidP="001C1806">
      <w:pPr>
        <w:jc w:val="both"/>
        <w:rPr>
          <w:sz w:val="18"/>
          <w:szCs w:val="18"/>
        </w:rPr>
      </w:pPr>
      <w:r w:rsidRPr="009A73D4">
        <w:rPr>
          <w:rFonts w:eastAsia="Calibri"/>
          <w:noProof/>
          <w:color w:val="000000"/>
          <w:sz w:val="18"/>
          <w:szCs w:val="18"/>
          <w:lang w:val="en-US" w:eastAsia="en-US"/>
        </w:rPr>
        <mc:AlternateContent>
          <mc:Choice Requires="wpg">
            <w:drawing>
              <wp:anchor distT="0" distB="0" distL="114300" distR="114300" simplePos="0" relativeHeight="251657216" behindDoc="1" locked="0" layoutInCell="1" allowOverlap="1" wp14:anchorId="2AB232D2" wp14:editId="11546AF9">
                <wp:simplePos x="0" y="0"/>
                <wp:positionH relativeFrom="margin">
                  <wp:posOffset>-498661</wp:posOffset>
                </wp:positionH>
                <wp:positionV relativeFrom="paragraph">
                  <wp:posOffset>332994</wp:posOffset>
                </wp:positionV>
                <wp:extent cx="6634480" cy="676275"/>
                <wp:effectExtent l="0" t="0" r="0" b="9525"/>
                <wp:wrapNone/>
                <wp:docPr id="8" name="Group 8"/>
                <wp:cNvGraphicFramePr/>
                <a:graphic xmlns:a="http://schemas.openxmlformats.org/drawingml/2006/main">
                  <a:graphicData uri="http://schemas.microsoft.com/office/word/2010/wordprocessingGroup">
                    <wpg:wgp>
                      <wpg:cNvGrpSpPr/>
                      <wpg:grpSpPr>
                        <a:xfrm>
                          <a:off x="0" y="0"/>
                          <a:ext cx="6634480" cy="676275"/>
                          <a:chOff x="0" y="-1"/>
                          <a:chExt cx="6367822" cy="523241"/>
                        </a:xfrm>
                      </wpg:grpSpPr>
                      <wps:wsp>
                        <wps:cNvPr id="9" name="Text Box 9"/>
                        <wps:cNvSpPr txBox="1"/>
                        <wps:spPr>
                          <a:xfrm>
                            <a:off x="1276350" y="-1"/>
                            <a:ext cx="5091472" cy="439785"/>
                          </a:xfrm>
                          <a:prstGeom prst="rect">
                            <a:avLst/>
                          </a:prstGeom>
                          <a:solidFill>
                            <a:sysClr val="window" lastClr="FFFFFF"/>
                          </a:solidFill>
                          <a:ln w="6350">
                            <a:noFill/>
                          </a:ln>
                          <a:effectLst/>
                        </wps:spPr>
                        <wps:txbx>
                          <w:txbxContent>
                            <w:p w14:paraId="7799B542" w14:textId="77777777" w:rsidR="00160BF2" w:rsidRDefault="00160BF2" w:rsidP="009A73D4">
                              <w:pPr>
                                <w:autoSpaceDE w:val="0"/>
                                <w:autoSpaceDN w:val="0"/>
                                <w:adjustRightInd w:val="0"/>
                                <w:spacing w:after="240"/>
                                <w:jc w:val="both"/>
                              </w:pPr>
                              <w:r>
                                <w:rPr>
                                  <w:noProof/>
                                </w:rPr>
                                <w:t xml:space="preserve"> </w:t>
                              </w:r>
                              <w:r>
                                <w:rPr>
                                  <w:noProof/>
                                  <w:sz w:val="18"/>
                                  <w:szCs w:val="18"/>
                                </w:rPr>
                                <w:t>©2026</w:t>
                              </w:r>
                              <w:r w:rsidRPr="00757D29">
                                <w:rPr>
                                  <w:noProof/>
                                  <w:sz w:val="18"/>
                                  <w:szCs w:val="18"/>
                                </w:rPr>
                                <w:t xml:space="preserve"> </w:t>
                              </w:r>
                              <w:r w:rsidRPr="009A73D4">
                                <w:rPr>
                                  <w:rFonts w:ascii="Calibri Light" w:hAnsi="Calibri Light" w:cs="Calibri Light"/>
                                  <w:sz w:val="18"/>
                                  <w:szCs w:val="18"/>
                                </w:rPr>
                                <w:t xml:space="preserve">This is an Open Access article distributed under the terms of the Creative Commons Attribution </w:t>
                              </w:r>
                              <w:r w:rsidRPr="009A73D4">
                                <w:rPr>
                                  <w:rFonts w:ascii="Calibri Light" w:hAnsi="Calibri Light" w:cs="Calibri Light"/>
                                  <w:sz w:val="18"/>
                                  <w:szCs w:val="18"/>
                                  <w:shd w:val="clear" w:color="auto" w:fill="FFFFFF"/>
                                </w:rPr>
                                <w:t>4.0</w:t>
                              </w:r>
                              <w:r w:rsidRPr="009A73D4">
                                <w:rPr>
                                  <w:rFonts w:ascii="Calibri Light" w:hAnsi="Calibri Light" w:cs="Calibri Light"/>
                                  <w:shd w:val="clear" w:color="auto" w:fill="FFFFFF"/>
                                </w:rPr>
                                <w:t xml:space="preserve"> </w:t>
                              </w:r>
                              <w:r w:rsidRPr="009A73D4">
                                <w:rPr>
                                  <w:rFonts w:ascii="Calibri Light" w:hAnsi="Calibri Light" w:cs="Calibri Light"/>
                                  <w:sz w:val="18"/>
                                  <w:szCs w:val="18"/>
                                  <w:shd w:val="clear" w:color="auto" w:fill="FFFFFF"/>
                                </w:rPr>
                                <w:t>International</w:t>
                              </w:r>
                              <w:r w:rsidRPr="009A73D4">
                                <w:rPr>
                                  <w:rFonts w:ascii="Calibri Light" w:hAnsi="Calibri Light" w:cs="Calibri Light"/>
                                  <w:shd w:val="clear" w:color="auto" w:fill="FFFFFF"/>
                                </w:rPr>
                                <w:t xml:space="preserve"> </w:t>
                              </w:r>
                              <w:r w:rsidRPr="009A73D4">
                                <w:rPr>
                                  <w:rFonts w:ascii="Calibri Light" w:hAnsi="Calibri Light" w:cs="Calibri Light"/>
                                  <w:sz w:val="18"/>
                                  <w:szCs w:val="18"/>
                                  <w:shd w:val="clear" w:color="auto" w:fill="FFFFFF"/>
                                </w:rPr>
                                <w:t>license</w:t>
                              </w:r>
                              <w:r w:rsidRPr="009A73D4">
                                <w:rPr>
                                  <w:rFonts w:ascii="Calibri Light" w:hAnsi="Calibri Light" w:cs="Calibri Light"/>
                                  <w:sz w:val="18"/>
                                  <w:szCs w:val="18"/>
                                </w:rPr>
                                <w:t xml:space="preserve"> </w:t>
                              </w:r>
                              <w:r w:rsidRPr="009A73D4">
                                <w:rPr>
                                  <w:rFonts w:ascii="Calibri Light" w:hAnsi="Calibri Light" w:cs="Calibri Light"/>
                                  <w:sz w:val="18"/>
                                  <w:szCs w:val="18"/>
                                  <w:shd w:val="clear" w:color="auto" w:fill="FFFFFF"/>
                                </w:rPr>
                                <w:t xml:space="preserve">viewed via </w:t>
                              </w:r>
                              <w:hyperlink r:id="rId36" w:history="1">
                                <w:r w:rsidRPr="005E475A">
                                  <w:rPr>
                                    <w:rStyle w:val="Hyperlink"/>
                                    <w:color w:val="0070C0"/>
                                    <w:sz w:val="18"/>
                                    <w:szCs w:val="18"/>
                                  </w:rPr>
                                  <w:t>https://creativecommons.org/licenses/by/4.0/</w:t>
                                </w:r>
                              </w:hyperlink>
                              <w:r w:rsidRPr="005E475A">
                                <w:rPr>
                                  <w:rFonts w:eastAsia="Calibri"/>
                                  <w:color w:val="0070C0"/>
                                  <w:sz w:val="18"/>
                                  <w:szCs w:val="18"/>
                                </w:rPr>
                                <w:t xml:space="preserve"> </w:t>
                              </w:r>
                              <w:r w:rsidRPr="009A73D4">
                                <w:rPr>
                                  <w:rFonts w:ascii="Calibri Light" w:hAnsi="Calibri Light" w:cs="Calibri Light"/>
                                  <w:sz w:val="18"/>
                                  <w:szCs w:val="18"/>
                                </w:rPr>
                                <w:t>which  permits  unrestricted  use,  distribution,  and  reproduction  in  any  medium, provided the original work is cited appropriately.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Text Box 10"/>
                        <wps:cNvSpPr txBox="1"/>
                        <wps:spPr>
                          <a:xfrm>
                            <a:off x="0" y="0"/>
                            <a:ext cx="1276308" cy="523240"/>
                          </a:xfrm>
                          <a:prstGeom prst="rect">
                            <a:avLst/>
                          </a:prstGeom>
                          <a:solidFill>
                            <a:sysClr val="window" lastClr="FFFFFF"/>
                          </a:solidFill>
                          <a:ln w="6350">
                            <a:noFill/>
                          </a:ln>
                          <a:effectLst/>
                        </wps:spPr>
                        <wps:txbx>
                          <w:txbxContent>
                            <w:p w14:paraId="44BDB0C5" w14:textId="77777777" w:rsidR="00160BF2" w:rsidRDefault="00160BF2" w:rsidP="009A73D4">
                              <w:r w:rsidRPr="00333EC5">
                                <w:rPr>
                                  <w:noProof/>
                                </w:rPr>
                                <w:drawing>
                                  <wp:inline distT="0" distB="0" distL="0" distR="0" wp14:anchorId="4F6981D5" wp14:editId="1DA6AFB5">
                                    <wp:extent cx="1095889" cy="381000"/>
                                    <wp:effectExtent l="0" t="0" r="9525" b="0"/>
                                    <wp:docPr id="13" name="Picture 13" descr="C:\Users\tersoo\Pictures\CC-BY-N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rsoo\Pictures\CC-BY-NC.png"/>
                                            <pic:cNvPicPr>
                                              <a:picLocks noChangeAspect="1" noChangeArrowheads="1"/>
                                            </pic:cNvPicPr>
                                          </pic:nvPicPr>
                                          <pic:blipFill rotWithShape="1">
                                            <a:blip r:embed="rId37">
                                              <a:extLst>
                                                <a:ext uri="{28A0092B-C50C-407E-A947-70E740481C1C}">
                                                  <a14:useLocalDpi xmlns:a14="http://schemas.microsoft.com/office/drawing/2010/main" val="0"/>
                                                </a:ext>
                                              </a:extLst>
                                            </a:blip>
                                            <a:srcRect l="35420" t="43045" r="35091" b="38711"/>
                                            <a:stretch/>
                                          </pic:blipFill>
                                          <pic:spPr bwMode="auto">
                                            <a:xfrm>
                                              <a:off x="0" y="0"/>
                                              <a:ext cx="1095889" cy="381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AB232D2" id="Group 8" o:spid="_x0000_s1034" style="position:absolute;left:0;text-align:left;margin-left:-39.25pt;margin-top:26.2pt;width:522.4pt;height:53.25pt;z-index:-251659264;mso-position-horizontal-relative:margin;mso-width-relative:margin;mso-height-relative:margin" coordorigin="" coordsize="63678,5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">
                <v:shape id="Text Box 9" o:spid="_x0000_s1035" type="#_x0000_t202" style="position:absolute;left:12763;width:50915;height:4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" fillcolor="window" stroked="f" strokeweight=".5pt">
                  <v:textbox>
                    <w:txbxContent>
                      <w:p w14:paraId="7799B542" w14:textId="77777777" w:rsidR="00160BF2" w:rsidRDefault="00160BF2" w:rsidP="009A73D4">
                        <w:pPr>
                          <w:autoSpaceDE w:val="0"/>
                          <w:autoSpaceDN w:val="0"/>
                          <w:adjustRightInd w:val="0"/>
                          <w:spacing w:after="240"/>
                          <w:jc w:val="both"/>
                        </w:pPr>
                        <w:r>
                          <w:rPr>
                            <w:noProof/>
                          </w:rPr>
                          <w:t xml:space="preserve"> </w:t>
                        </w:r>
                        <w:r>
                          <w:rPr>
                            <w:noProof/>
                            <w:sz w:val="18"/>
                            <w:szCs w:val="18"/>
                          </w:rPr>
                          <w:t>©2026</w:t>
                        </w:r>
                        <w:r w:rsidRPr="00757D29">
                          <w:rPr>
                            <w:noProof/>
                            <w:sz w:val="18"/>
                            <w:szCs w:val="18"/>
                          </w:rPr>
                          <w:t xml:space="preserve"> </w:t>
                        </w:r>
                        <w:r w:rsidRPr="009A73D4">
                          <w:rPr>
                            <w:rFonts w:ascii="Calibri Light" w:hAnsi="Calibri Light" w:cs="Calibri Light"/>
                            <w:sz w:val="18"/>
                            <w:szCs w:val="18"/>
                          </w:rPr>
                          <w:t xml:space="preserve">This is an Open Access article distributed under the terms of the Creative Commons Attribution </w:t>
                        </w:r>
                        <w:r w:rsidRPr="009A73D4">
                          <w:rPr>
                            <w:rFonts w:ascii="Calibri Light" w:hAnsi="Calibri Light" w:cs="Calibri Light"/>
                            <w:sz w:val="18"/>
                            <w:szCs w:val="18"/>
                            <w:shd w:val="clear" w:color="auto" w:fill="FFFFFF"/>
                          </w:rPr>
                          <w:t>4.0</w:t>
                        </w:r>
                        <w:r w:rsidRPr="009A73D4">
                          <w:rPr>
                            <w:rFonts w:ascii="Calibri Light" w:hAnsi="Calibri Light" w:cs="Calibri Light"/>
                            <w:shd w:val="clear" w:color="auto" w:fill="FFFFFF"/>
                          </w:rPr>
                          <w:t xml:space="preserve"> </w:t>
                        </w:r>
                        <w:r w:rsidRPr="009A73D4">
                          <w:rPr>
                            <w:rFonts w:ascii="Calibri Light" w:hAnsi="Calibri Light" w:cs="Calibri Light"/>
                            <w:sz w:val="18"/>
                            <w:szCs w:val="18"/>
                            <w:shd w:val="clear" w:color="auto" w:fill="FFFFFF"/>
                          </w:rPr>
                          <w:t>International</w:t>
                        </w:r>
                        <w:r w:rsidRPr="009A73D4">
                          <w:rPr>
                            <w:rFonts w:ascii="Calibri Light" w:hAnsi="Calibri Light" w:cs="Calibri Light"/>
                            <w:shd w:val="clear" w:color="auto" w:fill="FFFFFF"/>
                          </w:rPr>
                          <w:t xml:space="preserve"> </w:t>
                        </w:r>
                        <w:r w:rsidRPr="009A73D4">
                          <w:rPr>
                            <w:rFonts w:ascii="Calibri Light" w:hAnsi="Calibri Light" w:cs="Calibri Light"/>
                            <w:sz w:val="18"/>
                            <w:szCs w:val="18"/>
                            <w:shd w:val="clear" w:color="auto" w:fill="FFFFFF"/>
                          </w:rPr>
                          <w:t>license</w:t>
                        </w:r>
                        <w:r w:rsidRPr="009A73D4">
                          <w:rPr>
                            <w:rFonts w:ascii="Calibri Light" w:hAnsi="Calibri Light" w:cs="Calibri Light"/>
                            <w:sz w:val="18"/>
                            <w:szCs w:val="18"/>
                          </w:rPr>
                          <w:t xml:space="preserve"> </w:t>
                        </w:r>
                        <w:r w:rsidRPr="009A73D4">
                          <w:rPr>
                            <w:rFonts w:ascii="Calibri Light" w:hAnsi="Calibri Light" w:cs="Calibri Light"/>
                            <w:sz w:val="18"/>
                            <w:szCs w:val="18"/>
                            <w:shd w:val="clear" w:color="auto" w:fill="FFFFFF"/>
                          </w:rPr>
                          <w:t xml:space="preserve">viewed via </w:t>
                        </w:r>
                        <w:hyperlink r:id="rId38" w:history="1">
                          <w:r w:rsidRPr="005E475A">
                            <w:rPr>
                              <w:rStyle w:val="Hyperlink"/>
                              <w:color w:val="0070C0"/>
                              <w:sz w:val="18"/>
                              <w:szCs w:val="18"/>
                            </w:rPr>
                            <w:t>https://creativecommons.org/licenses/by/4.0/</w:t>
                          </w:r>
                        </w:hyperlink>
                        <w:r w:rsidRPr="005E475A">
                          <w:rPr>
                            <w:rFonts w:eastAsia="Calibri"/>
                            <w:color w:val="0070C0"/>
                            <w:sz w:val="18"/>
                            <w:szCs w:val="18"/>
                          </w:rPr>
                          <w:t xml:space="preserve"> </w:t>
                        </w:r>
                        <w:r w:rsidRPr="009A73D4">
                          <w:rPr>
                            <w:rFonts w:ascii="Calibri Light" w:hAnsi="Calibri Light" w:cs="Calibri Light"/>
                            <w:sz w:val="18"/>
                            <w:szCs w:val="18"/>
                          </w:rPr>
                          <w:t>which  permits  unrestricted  use,  distribution,  and  reproduction  in  any  medium, provided the original work is cited appropriately.</w:t>
                        </w:r>
                      </w:p>
                    </w:txbxContent>
                  </v:textbox>
                </v:shape>
                <v:shape id="Text Box 10" o:spid="_x0000_s1036" type="#_x0000_t202" style="position:absolute;width:12763;height:5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" fillcolor="window" stroked="f" strokeweight=".5pt">
                  <v:textbox>
                    <w:txbxContent>
                      <w:p w14:paraId="44BDB0C5" w14:textId="77777777" w:rsidR="00160BF2" w:rsidRDefault="00160BF2" w:rsidP="009A73D4">
                        <w:r w:rsidRPr="00333EC5">
                          <w:rPr>
                            <w:noProof/>
                          </w:rPr>
                          <w:drawing>
                            <wp:inline distT="0" distB="0" distL="0" distR="0" wp14:anchorId="4F6981D5" wp14:editId="1DA6AFB5">
                              <wp:extent cx="1095889" cy="381000"/>
                              <wp:effectExtent l="0" t="0" r="9525" b="0"/>
                              <wp:docPr id="13" name="Picture 13" descr="C:\Users\tersoo\Pictures\CC-BY-N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rsoo\Pictures\CC-BY-NC.png"/>
                                      <pic:cNvPicPr>
                                        <a:picLocks noChangeAspect="1" noChangeArrowheads="1"/>
                                      </pic:cNvPicPr>
                                    </pic:nvPicPr>
                                    <pic:blipFill rotWithShape="1">
                                      <a:blip r:embed="rId37">
                                        <a:extLst>
                                          <a:ext uri="{28A0092B-C50C-407E-A947-70E740481C1C}">
                                            <a14:useLocalDpi xmlns:a14="http://schemas.microsoft.com/office/drawing/2010/main" val="0"/>
                                          </a:ext>
                                        </a:extLst>
                                      </a:blip>
                                      <a:srcRect l="35420" t="43045" r="35091" b="38711"/>
                                      <a:stretch/>
                                    </pic:blipFill>
                                    <pic:spPr bwMode="auto">
                                      <a:xfrm>
                                        <a:off x="0" y="0"/>
                                        <a:ext cx="1095889" cy="381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shape>
                <w10:wrap anchorx="margin"/>
              </v:group>
            </w:pict>
          </mc:Fallback>
        </mc:AlternateContent>
      </w:r>
    </w:p>
    <w:sectPr w:rsidR="00BA4A0C" w:rsidRPr="009F5F47" w:rsidSect="00B30EAD">
      <w:type w:val="continuous"/>
      <w:pgSz w:w="11901" w:h="16840" w:code="9"/>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A79BDB" w14:textId="77777777" w:rsidR="000324EF" w:rsidRDefault="000324EF" w:rsidP="00CE0975">
      <w:r>
        <w:separator/>
      </w:r>
    </w:p>
  </w:endnote>
  <w:endnote w:type="continuationSeparator" w:id="0">
    <w:p w14:paraId="6BBE3C80" w14:textId="77777777" w:rsidR="000324EF" w:rsidRDefault="000324EF" w:rsidP="00CE0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TIX-Regular">
    <w:altName w:val="Times New Roman"/>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4FFB9B" w14:textId="24BE781C" w:rsidR="00160BF2" w:rsidRPr="00CE0975" w:rsidRDefault="000324EF" w:rsidP="00CE0975">
    <w:pPr>
      <w:tabs>
        <w:tab w:val="center" w:pos="4513"/>
        <w:tab w:val="right" w:pos="9026"/>
      </w:tabs>
      <w:jc w:val="center"/>
      <w:rPr>
        <w:rFonts w:eastAsia="SimSun"/>
        <w:i/>
        <w:sz w:val="18"/>
        <w:szCs w:val="18"/>
        <w:lang w:val="en-US" w:eastAsia="en-US"/>
      </w:rPr>
    </w:pPr>
    <w:sdt>
      <w:sdtPr>
        <w:rPr>
          <w:rFonts w:eastAsia="SimSun"/>
          <w:sz w:val="22"/>
          <w:szCs w:val="22"/>
          <w:lang w:val="en-US" w:eastAsia="en-US"/>
        </w:rPr>
        <w:id w:val="988519390"/>
        <w:docPartObj>
          <w:docPartGallery w:val="Page Numbers (Bottom of Page)"/>
          <w:docPartUnique/>
        </w:docPartObj>
      </w:sdtPr>
      <w:sdtEndPr>
        <w:rPr>
          <w:noProof/>
        </w:rPr>
      </w:sdtEndPr>
      <w:sdtContent>
        <w:sdt>
          <w:sdtPr>
            <w:rPr>
              <w:rFonts w:eastAsia="SimSun"/>
              <w:i/>
              <w:sz w:val="18"/>
              <w:szCs w:val="18"/>
              <w:lang w:val="en-US" w:eastAsia="en-US"/>
            </w:rPr>
            <w:id w:val="-90478222"/>
            <w:docPartObj>
              <w:docPartGallery w:val="Page Numbers (Bottom of Page)"/>
              <w:docPartUnique/>
            </w:docPartObj>
          </w:sdtPr>
          <w:sdtEndPr/>
          <w:sdtContent>
            <w:r w:rsidR="00160BF2" w:rsidRPr="00CE0975">
              <w:rPr>
                <w:rFonts w:eastAsia="SimSun"/>
                <w:b/>
                <w:i/>
                <w:noProof/>
                <w:sz w:val="18"/>
                <w:szCs w:val="18"/>
                <w:lang w:val="en-US" w:eastAsia="en-US"/>
              </w:rPr>
              <mc:AlternateContent>
                <mc:Choice Requires="wpg">
                  <w:drawing>
                    <wp:anchor distT="0" distB="0" distL="114300" distR="114300" simplePos="0" relativeHeight="251659264" behindDoc="0" locked="0" layoutInCell="1" allowOverlap="1" wp14:anchorId="6CF8A1F1" wp14:editId="19699510">
                      <wp:simplePos x="0" y="0"/>
                      <wp:positionH relativeFrom="page">
                        <wp:align>right</wp:align>
                      </wp:positionH>
                      <wp:positionV relativeFrom="page">
                        <wp:posOffset>10131920</wp:posOffset>
                      </wp:positionV>
                      <wp:extent cx="7781925" cy="190500"/>
                      <wp:effectExtent l="0" t="0" r="21590" b="0"/>
                      <wp:wrapNone/>
                      <wp:docPr id="2"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81925" cy="190500"/>
                                <a:chOff x="0" y="14970"/>
                                <a:chExt cx="12255" cy="300"/>
                              </a:xfrm>
                            </wpg:grpSpPr>
                            <wps:wsp>
                              <wps:cNvPr id="4" name="Text Box 25"/>
                              <wps:cNvSpPr txBox="1">
                                <a:spLocks noChangeArrowheads="1"/>
                              </wps:cNvSpPr>
                              <wps:spPr bwMode="auto">
                                <a:xfrm>
                                  <a:off x="10803" y="14982"/>
                                  <a:ext cx="659" cy="28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AF78BD" w14:textId="77777777" w:rsidR="00160BF2" w:rsidRPr="009A73D4" w:rsidRDefault="00160BF2" w:rsidP="00CE0975">
                                    <w:pPr>
                                      <w:jc w:val="center"/>
                                      <w:rPr>
                                        <w:sz w:val="18"/>
                                        <w:szCs w:val="18"/>
                                      </w:rPr>
                                    </w:pPr>
                                    <w:r w:rsidRPr="009A73D4">
                                      <w:rPr>
                                        <w:sz w:val="18"/>
                                        <w:szCs w:val="18"/>
                                      </w:rPr>
                                      <w:fldChar w:fldCharType="begin"/>
                                    </w:r>
                                    <w:r w:rsidRPr="009A73D4">
                                      <w:rPr>
                                        <w:sz w:val="18"/>
                                        <w:szCs w:val="18"/>
                                      </w:rPr>
                                      <w:instrText xml:space="preserve"> PAGE    \* MERGEFORMAT </w:instrText>
                                    </w:r>
                                    <w:r w:rsidRPr="009A73D4">
                                      <w:rPr>
                                        <w:sz w:val="18"/>
                                        <w:szCs w:val="18"/>
                                      </w:rPr>
                                      <w:fldChar w:fldCharType="separate"/>
                                    </w:r>
                                    <w:r w:rsidRPr="009A73D4">
                                      <w:rPr>
                                        <w:noProof/>
                                        <w:color w:val="8C8C8C"/>
                                        <w:sz w:val="18"/>
                                        <w:szCs w:val="18"/>
                                      </w:rPr>
                                      <w:t>6</w:t>
                                    </w:r>
                                    <w:r w:rsidRPr="009A73D4">
                                      <w:rPr>
                                        <w:noProof/>
                                        <w:color w:val="8C8C8C"/>
                                        <w:sz w:val="18"/>
                                        <w:szCs w:val="18"/>
                                      </w:rPr>
                                      <w:fldChar w:fldCharType="end"/>
                                    </w:r>
                                  </w:p>
                                </w:txbxContent>
                              </wps:txbx>
                              <wps:bodyPr rot="0" vert="horz" wrap="square" lIns="0" tIns="0" rIns="0" bIns="0" anchor="t" anchorCtr="0" upright="1">
                                <a:noAutofit/>
                              </wps:bodyPr>
                            </wps:wsp>
                            <wpg:grpSp>
                              <wpg:cNvPr id="5" name="Group 31"/>
                              <wpg:cNvGrpSpPr>
                                <a:grpSpLocks/>
                              </wpg:cNvGrpSpPr>
                              <wpg:grpSpPr bwMode="auto">
                                <a:xfrm flipH="1">
                                  <a:off x="0" y="14970"/>
                                  <a:ext cx="12255" cy="230"/>
                                  <a:chOff x="-8" y="14978"/>
                                  <a:chExt cx="12255" cy="230"/>
                                </a:xfrm>
                              </wpg:grpSpPr>
                              <wps:wsp>
                                <wps:cNvPr id="6"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7"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6CF8A1F1" id="Group 33" o:spid="_x0000_s1037" style="position:absolute;left:0;text-align:left;margin-left:561.55pt;margin-top:797.8pt;width:612.75pt;height:15pt;z-index:251659264;mso-width-percent:1000;mso-position-horizontal:right;mso-position-horizontal-relative:page;mso-position-vertical-relative:page;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">
                      <v:shapetype id="_x0000_t202" coordsize="21600,21600" o:spt="202" path="m,l,21600r21600,l21600,xe">
                        <v:stroke joinstyle="miter"/>
                        <v:path gradientshapeok="t" o:connecttype="rect"/>
                      </v:shapetype>
                      <v:shape id="Text Box 25" o:spid="_x0000_s1038"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1EAF78BD" w14:textId="77777777" w:rsidR="00160BF2" w:rsidRPr="009A73D4" w:rsidRDefault="00160BF2" w:rsidP="00CE0975">
                              <w:pPr>
                                <w:jc w:val="center"/>
                                <w:rPr>
                                  <w:sz w:val="18"/>
                                  <w:szCs w:val="18"/>
                                </w:rPr>
                              </w:pPr>
                              <w:r w:rsidRPr="009A73D4">
                                <w:rPr>
                                  <w:sz w:val="18"/>
                                  <w:szCs w:val="18"/>
                                </w:rPr>
                                <w:fldChar w:fldCharType="begin"/>
                              </w:r>
                              <w:r w:rsidRPr="009A73D4">
                                <w:rPr>
                                  <w:sz w:val="18"/>
                                  <w:szCs w:val="18"/>
                                </w:rPr>
                                <w:instrText xml:space="preserve"> PAGE    \* MERGEFORMAT </w:instrText>
                              </w:r>
                              <w:r w:rsidRPr="009A73D4">
                                <w:rPr>
                                  <w:sz w:val="18"/>
                                  <w:szCs w:val="18"/>
                                </w:rPr>
                                <w:fldChar w:fldCharType="separate"/>
                              </w:r>
                              <w:r w:rsidRPr="009A73D4">
                                <w:rPr>
                                  <w:noProof/>
                                  <w:color w:val="8C8C8C"/>
                                  <w:sz w:val="18"/>
                                  <w:szCs w:val="18"/>
                                </w:rPr>
                                <w:t>6</w:t>
                              </w:r>
                              <w:r w:rsidRPr="009A73D4">
                                <w:rPr>
                                  <w:noProof/>
                                  <w:color w:val="8C8C8C"/>
                                  <w:sz w:val="18"/>
                                  <w:szCs w:val="18"/>
                                </w:rPr>
                                <w:fldChar w:fldCharType="end"/>
                              </w:r>
                            </w:p>
                          </w:txbxContent>
                        </v:textbox>
                      </v:shape>
                      <v:group id="Group 31" o:spid="_x0000_s1039"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40"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" strokecolor="#a5a5a5"/>
                        <v:shape id="AutoShape 28" o:spid="_x0000_s1041"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" adj="20904" strokecolor="#a5a5a5"/>
                      </v:group>
                      <w10:wrap anchorx="page" anchory="page"/>
                    </v:group>
                  </w:pict>
                </mc:Fallback>
              </mc:AlternateContent>
            </w:r>
            <w:proofErr w:type="spellStart"/>
            <w:r w:rsidR="00160BF2" w:rsidRPr="00CE0975">
              <w:rPr>
                <w:rFonts w:eastAsia="SimSun"/>
                <w:b/>
                <w:i/>
                <w:sz w:val="18"/>
                <w:szCs w:val="18"/>
                <w:lang w:val="en-US" w:eastAsia="en-US"/>
              </w:rPr>
              <w:t>FU</w:t>
            </w:r>
            <w:r w:rsidR="00160BF2" w:rsidRPr="00CE0975">
              <w:rPr>
                <w:rFonts w:eastAsia="SimSun"/>
                <w:b/>
                <w:bCs/>
                <w:i/>
                <w:iCs/>
                <w:sz w:val="18"/>
                <w:szCs w:val="18"/>
                <w:lang w:val="en-US" w:eastAsia="en-US"/>
              </w:rPr>
              <w:t>DMA</w:t>
            </w:r>
            <w:proofErr w:type="spellEnd"/>
            <w:r w:rsidR="00160BF2" w:rsidRPr="00CE0975">
              <w:rPr>
                <w:rFonts w:eastAsia="SimSun"/>
                <w:b/>
                <w:bCs/>
                <w:i/>
                <w:iCs/>
                <w:sz w:val="18"/>
                <w:szCs w:val="18"/>
                <w:lang w:val="en-US" w:eastAsia="en-US"/>
              </w:rPr>
              <w:t xml:space="preserve"> Journal of Sciences (FJS) Vol. 10 No. </w:t>
            </w:r>
            <w:r w:rsidR="00160BF2">
              <w:rPr>
                <w:rFonts w:eastAsia="SimSun"/>
                <w:b/>
                <w:bCs/>
                <w:i/>
                <w:iCs/>
                <w:sz w:val="18"/>
                <w:szCs w:val="18"/>
                <w:lang w:val="en-US" w:eastAsia="en-US"/>
              </w:rPr>
              <w:t>9</w:t>
            </w:r>
            <w:r w:rsidR="00160BF2" w:rsidRPr="00CE0975">
              <w:rPr>
                <w:rFonts w:eastAsia="SimSun"/>
                <w:b/>
                <w:bCs/>
                <w:i/>
                <w:iCs/>
                <w:sz w:val="18"/>
                <w:szCs w:val="18"/>
                <w:lang w:val="en-US" w:eastAsia="en-US"/>
              </w:rPr>
              <w:t xml:space="preserve">, </w:t>
            </w:r>
            <w:r w:rsidR="00160BF2">
              <w:rPr>
                <w:rFonts w:eastAsia="SimSun"/>
                <w:b/>
                <w:bCs/>
                <w:i/>
                <w:iCs/>
                <w:sz w:val="18"/>
                <w:szCs w:val="18"/>
                <w:lang w:val="en-US" w:eastAsia="en-US"/>
              </w:rPr>
              <w:t>May</w:t>
            </w:r>
            <w:r w:rsidR="00160BF2" w:rsidRPr="00CE0975">
              <w:rPr>
                <w:rFonts w:eastAsia="SimSun"/>
                <w:b/>
                <w:bCs/>
                <w:i/>
                <w:iCs/>
                <w:sz w:val="18"/>
                <w:szCs w:val="18"/>
                <w:lang w:val="en-US" w:eastAsia="en-US"/>
              </w:rPr>
              <w:t>, 2026, pp</w:t>
            </w:r>
            <w:r w:rsidR="00160BF2" w:rsidRPr="00CE0975">
              <w:rPr>
                <w:rFonts w:eastAsia="SimSun"/>
                <w:i/>
                <w:noProof/>
                <w:sz w:val="18"/>
                <w:szCs w:val="18"/>
                <w:lang w:val="en-US" w:eastAsia="en-US"/>
              </w:rPr>
              <w:t xml:space="preserve"> </w:t>
            </w:r>
            <w:r w:rsidR="00456ADA">
              <w:rPr>
                <w:rFonts w:eastAsia="SimSun"/>
                <w:i/>
                <w:noProof/>
                <w:sz w:val="18"/>
                <w:szCs w:val="18"/>
                <w:lang w:val="en-US" w:eastAsia="en-US"/>
              </w:rPr>
              <w:t>288</w:t>
            </w:r>
            <w:r w:rsidR="00160BF2" w:rsidRPr="00CE0975">
              <w:rPr>
                <w:rFonts w:eastAsia="SimSun"/>
                <w:i/>
                <w:noProof/>
                <w:sz w:val="18"/>
                <w:szCs w:val="18"/>
                <w:lang w:val="en-US" w:eastAsia="en-US"/>
              </w:rPr>
              <w:t xml:space="preserve"> – </w:t>
            </w:r>
            <w:r w:rsidR="00456ADA">
              <w:rPr>
                <w:rFonts w:eastAsia="SimSun"/>
                <w:i/>
                <w:noProof/>
                <w:sz w:val="18"/>
                <w:szCs w:val="18"/>
                <w:lang w:val="en-US" w:eastAsia="en-US"/>
              </w:rPr>
              <w:t>294</w:t>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F2D37D" w14:textId="77777777" w:rsidR="000324EF" w:rsidRDefault="000324EF" w:rsidP="00CE0975">
      <w:r>
        <w:separator/>
      </w:r>
    </w:p>
  </w:footnote>
  <w:footnote w:type="continuationSeparator" w:id="0">
    <w:p w14:paraId="3381276B" w14:textId="77777777" w:rsidR="000324EF" w:rsidRDefault="000324EF" w:rsidP="00CE09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050D83" w14:textId="520A3F72" w:rsidR="00160BF2" w:rsidRPr="00D5063E" w:rsidRDefault="00D5063E" w:rsidP="006C4996">
    <w:pPr>
      <w:tabs>
        <w:tab w:val="left" w:pos="2562"/>
        <w:tab w:val="center" w:pos="4513"/>
        <w:tab w:val="right" w:pos="9026"/>
      </w:tabs>
      <w:rPr>
        <w:rFonts w:eastAsia="SimSun"/>
        <w:b/>
        <w:bCs/>
        <w:sz w:val="18"/>
        <w:szCs w:val="18"/>
        <w:lang w:eastAsia="en-US"/>
      </w:rPr>
    </w:pPr>
    <w:r w:rsidRPr="00D5063E">
      <w:rPr>
        <w:rFonts w:eastAsia="SimSun"/>
        <w:b/>
        <w:bCs/>
        <w:sz w:val="18"/>
        <w:szCs w:val="18"/>
        <w:lang w:eastAsia="en-US"/>
      </w:rPr>
      <w:t>Stomatal Density, Stomatal Index, Stomatal Size</w:t>
    </w:r>
    <w:r w:rsidR="00160BF2" w:rsidRPr="00E711A9">
      <w:rPr>
        <w:rFonts w:eastAsia="SimSun"/>
        <w:b/>
        <w:i/>
        <w:sz w:val="18"/>
        <w:szCs w:val="18"/>
        <w:lang w:eastAsia="en-US"/>
      </w:rPr>
      <w:t>…</w:t>
    </w:r>
    <w:r w:rsidR="00160BF2">
      <w:rPr>
        <w:rFonts w:eastAsia="SimSun"/>
        <w:b/>
        <w:i/>
        <w:sz w:val="18"/>
        <w:szCs w:val="18"/>
        <w:lang w:eastAsia="en-US"/>
      </w:rPr>
      <w:tab/>
    </w:r>
    <w:r w:rsidR="00160BF2" w:rsidRPr="00E711A9">
      <w:rPr>
        <w:rFonts w:eastAsia="SimSun"/>
        <w:b/>
        <w:i/>
        <w:sz w:val="18"/>
        <w:szCs w:val="18"/>
        <w:lang w:eastAsia="en-US"/>
      </w:rPr>
      <w:t xml:space="preserve">        </w:t>
    </w:r>
    <w:r w:rsidRPr="00D5063E">
      <w:rPr>
        <w:rFonts w:eastAsia="SimSun"/>
        <w:b/>
        <w:bCs/>
        <w:i/>
        <w:iCs/>
        <w:sz w:val="18"/>
        <w:szCs w:val="18"/>
        <w:lang w:eastAsia="en-US" w:bidi="en-US"/>
      </w:rPr>
      <w:t xml:space="preserve">Adeniran </w:t>
    </w:r>
    <w:r w:rsidR="00160BF2" w:rsidRPr="00E711A9">
      <w:rPr>
        <w:rFonts w:eastAsia="SimSun"/>
        <w:b/>
        <w:bCs/>
        <w:i/>
        <w:iCs/>
        <w:sz w:val="18"/>
        <w:szCs w:val="18"/>
        <w:lang w:eastAsia="en-US" w:bidi="en-US"/>
      </w:rPr>
      <w:t>et al.,</w:t>
    </w:r>
    <w:r w:rsidR="00160BF2" w:rsidRPr="00E711A9">
      <w:rPr>
        <w:rFonts w:eastAsia="SimSun"/>
        <w:b/>
        <w:i/>
        <w:sz w:val="18"/>
        <w:szCs w:val="18"/>
        <w:lang w:eastAsia="en-US"/>
      </w:rPr>
      <w:tab/>
      <w:t>FJS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5D0C07"/>
    <w:multiLevelType w:val="multilevel"/>
    <w:tmpl w:val="3C5D0C07"/>
    <w:lvl w:ilvl="0">
      <w:start w:val="1"/>
      <w:numFmt w:val="decimal"/>
      <w:pStyle w:val="Numberedlist"/>
      <w:lvlText w:val="(%1)"/>
      <w:lvlJc w:val="right"/>
      <w:pPr>
        <w:ind w:left="720" w:hanging="15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BD96BF8"/>
    <w:multiLevelType w:val="multilevel"/>
    <w:tmpl w:val="5BD96BF8"/>
    <w:lvl w:ilvl="0">
      <w:start w:val="1"/>
      <w:numFmt w:val="bullet"/>
      <w:pStyle w:val="Bulletedlis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Arial"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Arial"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70CD3140"/>
    <w:multiLevelType w:val="multilevel"/>
    <w:tmpl w:val="70CD3140"/>
    <w:lvl w:ilvl="0">
      <w:start w:val="1"/>
      <w:numFmt w:val="lowerRoman"/>
      <w:lvlText w:val="%1."/>
      <w:lvlJc w:val="righ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tDA3srSwtDQxNTI0NjJW0lEKTi0uzszPAykwrgUABSlHaywAAAA="/>
  </w:docVars>
  <w:rsids>
    <w:rsidRoot w:val="008C0E80"/>
    <w:rsid w:val="00001899"/>
    <w:rsid w:val="00001FF8"/>
    <w:rsid w:val="0000360B"/>
    <w:rsid w:val="000049AD"/>
    <w:rsid w:val="00005E8E"/>
    <w:rsid w:val="0000681B"/>
    <w:rsid w:val="000133C0"/>
    <w:rsid w:val="00014C4E"/>
    <w:rsid w:val="00017107"/>
    <w:rsid w:val="000202E2"/>
    <w:rsid w:val="00022441"/>
    <w:rsid w:val="0002261E"/>
    <w:rsid w:val="00024839"/>
    <w:rsid w:val="00026871"/>
    <w:rsid w:val="00031971"/>
    <w:rsid w:val="000324EF"/>
    <w:rsid w:val="0003564F"/>
    <w:rsid w:val="00037A98"/>
    <w:rsid w:val="00041C77"/>
    <w:rsid w:val="000427FB"/>
    <w:rsid w:val="0004455E"/>
    <w:rsid w:val="00044EDA"/>
    <w:rsid w:val="00047CB5"/>
    <w:rsid w:val="00051FAA"/>
    <w:rsid w:val="00052C3A"/>
    <w:rsid w:val="000572A9"/>
    <w:rsid w:val="00061325"/>
    <w:rsid w:val="0006415C"/>
    <w:rsid w:val="000723C1"/>
    <w:rsid w:val="000733AC"/>
    <w:rsid w:val="00074B81"/>
    <w:rsid w:val="00074D22"/>
    <w:rsid w:val="00075081"/>
    <w:rsid w:val="0007528A"/>
    <w:rsid w:val="000811AB"/>
    <w:rsid w:val="00082BF6"/>
    <w:rsid w:val="00083C5F"/>
    <w:rsid w:val="0008764F"/>
    <w:rsid w:val="0008784C"/>
    <w:rsid w:val="00087E23"/>
    <w:rsid w:val="0009172C"/>
    <w:rsid w:val="000930EC"/>
    <w:rsid w:val="00095E61"/>
    <w:rsid w:val="000966C1"/>
    <w:rsid w:val="000970AC"/>
    <w:rsid w:val="000A1167"/>
    <w:rsid w:val="000A3417"/>
    <w:rsid w:val="000A4428"/>
    <w:rsid w:val="000A6D40"/>
    <w:rsid w:val="000A7BC3"/>
    <w:rsid w:val="000B0E06"/>
    <w:rsid w:val="000B1661"/>
    <w:rsid w:val="000B2E88"/>
    <w:rsid w:val="000B4603"/>
    <w:rsid w:val="000B462E"/>
    <w:rsid w:val="000B65C2"/>
    <w:rsid w:val="000C017A"/>
    <w:rsid w:val="000C09BE"/>
    <w:rsid w:val="000C1380"/>
    <w:rsid w:val="000C554F"/>
    <w:rsid w:val="000D0DC5"/>
    <w:rsid w:val="000D15FF"/>
    <w:rsid w:val="000D2807"/>
    <w:rsid w:val="000D28DF"/>
    <w:rsid w:val="000D488B"/>
    <w:rsid w:val="000D4AE0"/>
    <w:rsid w:val="000D68DF"/>
    <w:rsid w:val="000E138D"/>
    <w:rsid w:val="000E187A"/>
    <w:rsid w:val="000E2D61"/>
    <w:rsid w:val="000E300C"/>
    <w:rsid w:val="000E450E"/>
    <w:rsid w:val="000E6259"/>
    <w:rsid w:val="000F1602"/>
    <w:rsid w:val="000F2C2F"/>
    <w:rsid w:val="000F4677"/>
    <w:rsid w:val="000F5BE0"/>
    <w:rsid w:val="000F6C3B"/>
    <w:rsid w:val="00100587"/>
    <w:rsid w:val="0010284E"/>
    <w:rsid w:val="00103122"/>
    <w:rsid w:val="0010336A"/>
    <w:rsid w:val="001035CB"/>
    <w:rsid w:val="001050F1"/>
    <w:rsid w:val="00105AEA"/>
    <w:rsid w:val="00106DAF"/>
    <w:rsid w:val="00114ABE"/>
    <w:rsid w:val="00114F40"/>
    <w:rsid w:val="00116023"/>
    <w:rsid w:val="001163E7"/>
    <w:rsid w:val="001218B3"/>
    <w:rsid w:val="0012389C"/>
    <w:rsid w:val="0012460E"/>
    <w:rsid w:val="00125299"/>
    <w:rsid w:val="0013429F"/>
    <w:rsid w:val="00134A51"/>
    <w:rsid w:val="00135DD2"/>
    <w:rsid w:val="00140727"/>
    <w:rsid w:val="001446AA"/>
    <w:rsid w:val="001455E5"/>
    <w:rsid w:val="001547B8"/>
    <w:rsid w:val="001605F3"/>
    <w:rsid w:val="00160628"/>
    <w:rsid w:val="00160BF2"/>
    <w:rsid w:val="00161344"/>
    <w:rsid w:val="00162195"/>
    <w:rsid w:val="0016322A"/>
    <w:rsid w:val="0016353C"/>
    <w:rsid w:val="00165A21"/>
    <w:rsid w:val="001705CE"/>
    <w:rsid w:val="0017714B"/>
    <w:rsid w:val="00177309"/>
    <w:rsid w:val="001804DF"/>
    <w:rsid w:val="00181BDC"/>
    <w:rsid w:val="00181DB0"/>
    <w:rsid w:val="001829E3"/>
    <w:rsid w:val="00182B8C"/>
    <w:rsid w:val="001868FD"/>
    <w:rsid w:val="001924C0"/>
    <w:rsid w:val="00194612"/>
    <w:rsid w:val="00196AAB"/>
    <w:rsid w:val="0019731E"/>
    <w:rsid w:val="001A09FE"/>
    <w:rsid w:val="001A5C61"/>
    <w:rsid w:val="001A67C9"/>
    <w:rsid w:val="001A69DE"/>
    <w:rsid w:val="001A7107"/>
    <w:rsid w:val="001A713C"/>
    <w:rsid w:val="001B1C7C"/>
    <w:rsid w:val="001B398F"/>
    <w:rsid w:val="001B46C6"/>
    <w:rsid w:val="001B4B48"/>
    <w:rsid w:val="001B4D1F"/>
    <w:rsid w:val="001B7681"/>
    <w:rsid w:val="001B7CAE"/>
    <w:rsid w:val="001C001F"/>
    <w:rsid w:val="001C0772"/>
    <w:rsid w:val="001C0D4F"/>
    <w:rsid w:val="001C1806"/>
    <w:rsid w:val="001C1BA3"/>
    <w:rsid w:val="001C1DE1"/>
    <w:rsid w:val="001C1DEC"/>
    <w:rsid w:val="001C426F"/>
    <w:rsid w:val="001C5736"/>
    <w:rsid w:val="001D647F"/>
    <w:rsid w:val="001D6857"/>
    <w:rsid w:val="001E0572"/>
    <w:rsid w:val="001E0A67"/>
    <w:rsid w:val="001E1028"/>
    <w:rsid w:val="001E14E2"/>
    <w:rsid w:val="001E4407"/>
    <w:rsid w:val="001E5A4B"/>
    <w:rsid w:val="001E5CFF"/>
    <w:rsid w:val="001E6302"/>
    <w:rsid w:val="001E7DCB"/>
    <w:rsid w:val="001F23C3"/>
    <w:rsid w:val="001F3411"/>
    <w:rsid w:val="001F4287"/>
    <w:rsid w:val="001F47E6"/>
    <w:rsid w:val="001F4DBA"/>
    <w:rsid w:val="0020415E"/>
    <w:rsid w:val="0020465F"/>
    <w:rsid w:val="00204FF4"/>
    <w:rsid w:val="0021056E"/>
    <w:rsid w:val="0021075D"/>
    <w:rsid w:val="0021165A"/>
    <w:rsid w:val="00211BC9"/>
    <w:rsid w:val="00211CBD"/>
    <w:rsid w:val="00212651"/>
    <w:rsid w:val="002126D6"/>
    <w:rsid w:val="002134C5"/>
    <w:rsid w:val="0021620C"/>
    <w:rsid w:val="0021652A"/>
    <w:rsid w:val="00216E78"/>
    <w:rsid w:val="00217275"/>
    <w:rsid w:val="002359E8"/>
    <w:rsid w:val="00236F4B"/>
    <w:rsid w:val="00241957"/>
    <w:rsid w:val="00242B0D"/>
    <w:rsid w:val="002467C6"/>
    <w:rsid w:val="0024692A"/>
    <w:rsid w:val="00252BBA"/>
    <w:rsid w:val="00252E92"/>
    <w:rsid w:val="00253123"/>
    <w:rsid w:val="002546D6"/>
    <w:rsid w:val="00264001"/>
    <w:rsid w:val="00266354"/>
    <w:rsid w:val="0026790C"/>
    <w:rsid w:val="00267A18"/>
    <w:rsid w:val="002722FC"/>
    <w:rsid w:val="00273462"/>
    <w:rsid w:val="0027395B"/>
    <w:rsid w:val="00275854"/>
    <w:rsid w:val="002807A1"/>
    <w:rsid w:val="00283B41"/>
    <w:rsid w:val="00285F28"/>
    <w:rsid w:val="00286398"/>
    <w:rsid w:val="002936DA"/>
    <w:rsid w:val="002A3C42"/>
    <w:rsid w:val="002A5D75"/>
    <w:rsid w:val="002B0EB2"/>
    <w:rsid w:val="002B0ED8"/>
    <w:rsid w:val="002B1B1A"/>
    <w:rsid w:val="002B7228"/>
    <w:rsid w:val="002C1CE0"/>
    <w:rsid w:val="002C53EE"/>
    <w:rsid w:val="002D24F7"/>
    <w:rsid w:val="002D2799"/>
    <w:rsid w:val="002D2CD7"/>
    <w:rsid w:val="002D4DDC"/>
    <w:rsid w:val="002D4F75"/>
    <w:rsid w:val="002D564A"/>
    <w:rsid w:val="002D6493"/>
    <w:rsid w:val="002D69E1"/>
    <w:rsid w:val="002D7AB6"/>
    <w:rsid w:val="002E01F2"/>
    <w:rsid w:val="002E06D0"/>
    <w:rsid w:val="002E14CE"/>
    <w:rsid w:val="002E3C27"/>
    <w:rsid w:val="002E403A"/>
    <w:rsid w:val="002E7F3A"/>
    <w:rsid w:val="002F4EDB"/>
    <w:rsid w:val="002F6054"/>
    <w:rsid w:val="00311E5A"/>
    <w:rsid w:val="00315713"/>
    <w:rsid w:val="0031686C"/>
    <w:rsid w:val="00316FE0"/>
    <w:rsid w:val="003204D2"/>
    <w:rsid w:val="0032237E"/>
    <w:rsid w:val="00325494"/>
    <w:rsid w:val="0032605E"/>
    <w:rsid w:val="003275D1"/>
    <w:rsid w:val="003307AB"/>
    <w:rsid w:val="00330B2A"/>
    <w:rsid w:val="00331A63"/>
    <w:rsid w:val="00331CA0"/>
    <w:rsid w:val="00331E17"/>
    <w:rsid w:val="00333063"/>
    <w:rsid w:val="003354AA"/>
    <w:rsid w:val="003408E3"/>
    <w:rsid w:val="00342E03"/>
    <w:rsid w:val="00343480"/>
    <w:rsid w:val="00345C4D"/>
    <w:rsid w:val="00345E89"/>
    <w:rsid w:val="003467B4"/>
    <w:rsid w:val="0035220B"/>
    <w:rsid w:val="003522A1"/>
    <w:rsid w:val="0035254B"/>
    <w:rsid w:val="00353555"/>
    <w:rsid w:val="00355449"/>
    <w:rsid w:val="003565D4"/>
    <w:rsid w:val="003607FB"/>
    <w:rsid w:val="00360FD5"/>
    <w:rsid w:val="0036340D"/>
    <w:rsid w:val="003634A5"/>
    <w:rsid w:val="003640E2"/>
    <w:rsid w:val="00366868"/>
    <w:rsid w:val="00367506"/>
    <w:rsid w:val="00370085"/>
    <w:rsid w:val="0037051D"/>
    <w:rsid w:val="00372A81"/>
    <w:rsid w:val="003744A7"/>
    <w:rsid w:val="00376235"/>
    <w:rsid w:val="00381FB6"/>
    <w:rsid w:val="003836D3"/>
    <w:rsid w:val="00383A52"/>
    <w:rsid w:val="00384022"/>
    <w:rsid w:val="00391652"/>
    <w:rsid w:val="00391701"/>
    <w:rsid w:val="0039507F"/>
    <w:rsid w:val="003978EA"/>
    <w:rsid w:val="003A1260"/>
    <w:rsid w:val="003A1314"/>
    <w:rsid w:val="003A295F"/>
    <w:rsid w:val="003A41DD"/>
    <w:rsid w:val="003A47DB"/>
    <w:rsid w:val="003A5C4E"/>
    <w:rsid w:val="003A7033"/>
    <w:rsid w:val="003A703C"/>
    <w:rsid w:val="003B33BE"/>
    <w:rsid w:val="003B47FE"/>
    <w:rsid w:val="003B5673"/>
    <w:rsid w:val="003B5C1D"/>
    <w:rsid w:val="003B62C9"/>
    <w:rsid w:val="003B74FF"/>
    <w:rsid w:val="003C167A"/>
    <w:rsid w:val="003C7176"/>
    <w:rsid w:val="003D0929"/>
    <w:rsid w:val="003D3D6D"/>
    <w:rsid w:val="003D4729"/>
    <w:rsid w:val="003D546F"/>
    <w:rsid w:val="003D6938"/>
    <w:rsid w:val="003D7DD6"/>
    <w:rsid w:val="003E3CED"/>
    <w:rsid w:val="003E5AAF"/>
    <w:rsid w:val="003E600D"/>
    <w:rsid w:val="003E64DF"/>
    <w:rsid w:val="003E6A5D"/>
    <w:rsid w:val="003F193A"/>
    <w:rsid w:val="003F3976"/>
    <w:rsid w:val="003F3981"/>
    <w:rsid w:val="003F4207"/>
    <w:rsid w:val="003F5C46"/>
    <w:rsid w:val="003F7CBB"/>
    <w:rsid w:val="003F7D34"/>
    <w:rsid w:val="00406DFD"/>
    <w:rsid w:val="004071F1"/>
    <w:rsid w:val="00412C8E"/>
    <w:rsid w:val="00415065"/>
    <w:rsid w:val="0041518D"/>
    <w:rsid w:val="0042221D"/>
    <w:rsid w:val="00424A2F"/>
    <w:rsid w:val="00424DD3"/>
    <w:rsid w:val="0042545B"/>
    <w:rsid w:val="004269C5"/>
    <w:rsid w:val="004302B8"/>
    <w:rsid w:val="00435939"/>
    <w:rsid w:val="00436AF7"/>
    <w:rsid w:val="00437778"/>
    <w:rsid w:val="00437CC7"/>
    <w:rsid w:val="00441149"/>
    <w:rsid w:val="004412B5"/>
    <w:rsid w:val="00442B9C"/>
    <w:rsid w:val="00445EFA"/>
    <w:rsid w:val="0044738A"/>
    <w:rsid w:val="004473D3"/>
    <w:rsid w:val="00452231"/>
    <w:rsid w:val="00456ADA"/>
    <w:rsid w:val="00460C13"/>
    <w:rsid w:val="00463228"/>
    <w:rsid w:val="00463782"/>
    <w:rsid w:val="00463EAF"/>
    <w:rsid w:val="004644D6"/>
    <w:rsid w:val="004667E0"/>
    <w:rsid w:val="0046760E"/>
    <w:rsid w:val="00470E10"/>
    <w:rsid w:val="00477A97"/>
    <w:rsid w:val="00481343"/>
    <w:rsid w:val="0048549E"/>
    <w:rsid w:val="00493209"/>
    <w:rsid w:val="00493347"/>
    <w:rsid w:val="00496092"/>
    <w:rsid w:val="004A08DB"/>
    <w:rsid w:val="004A25D0"/>
    <w:rsid w:val="004A37E8"/>
    <w:rsid w:val="004A5D16"/>
    <w:rsid w:val="004A6A4F"/>
    <w:rsid w:val="004A746E"/>
    <w:rsid w:val="004A7549"/>
    <w:rsid w:val="004B09D4"/>
    <w:rsid w:val="004B309D"/>
    <w:rsid w:val="004B330A"/>
    <w:rsid w:val="004B6EF4"/>
    <w:rsid w:val="004B7C8E"/>
    <w:rsid w:val="004C3D3C"/>
    <w:rsid w:val="004C5554"/>
    <w:rsid w:val="004D0226"/>
    <w:rsid w:val="004D0EDC"/>
    <w:rsid w:val="004D1220"/>
    <w:rsid w:val="004D14B3"/>
    <w:rsid w:val="004D1529"/>
    <w:rsid w:val="004D2253"/>
    <w:rsid w:val="004D495F"/>
    <w:rsid w:val="004D5514"/>
    <w:rsid w:val="004D56C3"/>
    <w:rsid w:val="004E0338"/>
    <w:rsid w:val="004E15BF"/>
    <w:rsid w:val="004E266D"/>
    <w:rsid w:val="004E4FF3"/>
    <w:rsid w:val="004E56A8"/>
    <w:rsid w:val="004F3B55"/>
    <w:rsid w:val="004F4E46"/>
    <w:rsid w:val="004F5CE7"/>
    <w:rsid w:val="004F6B7D"/>
    <w:rsid w:val="004F742F"/>
    <w:rsid w:val="005015F6"/>
    <w:rsid w:val="005030C4"/>
    <w:rsid w:val="005031C5"/>
    <w:rsid w:val="005035B3"/>
    <w:rsid w:val="00504FDC"/>
    <w:rsid w:val="00507321"/>
    <w:rsid w:val="005120CC"/>
    <w:rsid w:val="00512B7B"/>
    <w:rsid w:val="00514D8D"/>
    <w:rsid w:val="00514EA1"/>
    <w:rsid w:val="0051798B"/>
    <w:rsid w:val="00521BAA"/>
    <w:rsid w:val="00521F5A"/>
    <w:rsid w:val="00525E06"/>
    <w:rsid w:val="00526454"/>
    <w:rsid w:val="00527661"/>
    <w:rsid w:val="00531823"/>
    <w:rsid w:val="00534ECC"/>
    <w:rsid w:val="00536E67"/>
    <w:rsid w:val="0053720D"/>
    <w:rsid w:val="00540877"/>
    <w:rsid w:val="00540EF5"/>
    <w:rsid w:val="005418E0"/>
    <w:rsid w:val="00541BF3"/>
    <w:rsid w:val="00541CD3"/>
    <w:rsid w:val="00543761"/>
    <w:rsid w:val="00546007"/>
    <w:rsid w:val="005476FA"/>
    <w:rsid w:val="0055595E"/>
    <w:rsid w:val="00555C79"/>
    <w:rsid w:val="00557988"/>
    <w:rsid w:val="00560BC2"/>
    <w:rsid w:val="005610BA"/>
    <w:rsid w:val="00562C49"/>
    <w:rsid w:val="00562DEF"/>
    <w:rsid w:val="0056321A"/>
    <w:rsid w:val="00563A35"/>
    <w:rsid w:val="00564985"/>
    <w:rsid w:val="00566596"/>
    <w:rsid w:val="005741E9"/>
    <w:rsid w:val="005748CF"/>
    <w:rsid w:val="00583BB2"/>
    <w:rsid w:val="00584270"/>
    <w:rsid w:val="00584738"/>
    <w:rsid w:val="005920B0"/>
    <w:rsid w:val="0059380D"/>
    <w:rsid w:val="00595A8F"/>
    <w:rsid w:val="005977C2"/>
    <w:rsid w:val="00597BF2"/>
    <w:rsid w:val="005A614F"/>
    <w:rsid w:val="005B134E"/>
    <w:rsid w:val="005B2039"/>
    <w:rsid w:val="005B344F"/>
    <w:rsid w:val="005B3FBA"/>
    <w:rsid w:val="005B4A1D"/>
    <w:rsid w:val="005B674D"/>
    <w:rsid w:val="005C0CBE"/>
    <w:rsid w:val="005C1FCF"/>
    <w:rsid w:val="005C7A83"/>
    <w:rsid w:val="005D0063"/>
    <w:rsid w:val="005D1885"/>
    <w:rsid w:val="005D4A38"/>
    <w:rsid w:val="005D7637"/>
    <w:rsid w:val="005D7663"/>
    <w:rsid w:val="005E23CF"/>
    <w:rsid w:val="005E2EEA"/>
    <w:rsid w:val="005E3708"/>
    <w:rsid w:val="005E3CCD"/>
    <w:rsid w:val="005E3D6B"/>
    <w:rsid w:val="005E475A"/>
    <w:rsid w:val="005E5B55"/>
    <w:rsid w:val="005E5E4A"/>
    <w:rsid w:val="005E693D"/>
    <w:rsid w:val="005E75BF"/>
    <w:rsid w:val="005F57BA"/>
    <w:rsid w:val="005F61E6"/>
    <w:rsid w:val="005F6C45"/>
    <w:rsid w:val="00605A69"/>
    <w:rsid w:val="00606C54"/>
    <w:rsid w:val="006135DC"/>
    <w:rsid w:val="00614375"/>
    <w:rsid w:val="00615B0A"/>
    <w:rsid w:val="006168CF"/>
    <w:rsid w:val="0062011B"/>
    <w:rsid w:val="00621917"/>
    <w:rsid w:val="0062327A"/>
    <w:rsid w:val="00624B93"/>
    <w:rsid w:val="00626DE0"/>
    <w:rsid w:val="006271B3"/>
    <w:rsid w:val="00630901"/>
    <w:rsid w:val="00631F8E"/>
    <w:rsid w:val="00636EE9"/>
    <w:rsid w:val="00637826"/>
    <w:rsid w:val="00640950"/>
    <w:rsid w:val="00641AE7"/>
    <w:rsid w:val="006420FF"/>
    <w:rsid w:val="00642629"/>
    <w:rsid w:val="00642FA4"/>
    <w:rsid w:val="0065293D"/>
    <w:rsid w:val="00653EFC"/>
    <w:rsid w:val="00654021"/>
    <w:rsid w:val="00654A47"/>
    <w:rsid w:val="00657574"/>
    <w:rsid w:val="00661045"/>
    <w:rsid w:val="00666DA8"/>
    <w:rsid w:val="00671057"/>
    <w:rsid w:val="006756AC"/>
    <w:rsid w:val="00675AAF"/>
    <w:rsid w:val="0068031A"/>
    <w:rsid w:val="00681B2F"/>
    <w:rsid w:val="0068335F"/>
    <w:rsid w:val="00687217"/>
    <w:rsid w:val="00691949"/>
    <w:rsid w:val="00693302"/>
    <w:rsid w:val="0069640B"/>
    <w:rsid w:val="00697D2A"/>
    <w:rsid w:val="006A1B83"/>
    <w:rsid w:val="006A1BA1"/>
    <w:rsid w:val="006A21CD"/>
    <w:rsid w:val="006A56C9"/>
    <w:rsid w:val="006A5918"/>
    <w:rsid w:val="006B21B2"/>
    <w:rsid w:val="006B4A4A"/>
    <w:rsid w:val="006B79BE"/>
    <w:rsid w:val="006C19B2"/>
    <w:rsid w:val="006C221E"/>
    <w:rsid w:val="006C4996"/>
    <w:rsid w:val="006C5BB8"/>
    <w:rsid w:val="006C6936"/>
    <w:rsid w:val="006C7B01"/>
    <w:rsid w:val="006D0FE8"/>
    <w:rsid w:val="006D3A94"/>
    <w:rsid w:val="006D4B2B"/>
    <w:rsid w:val="006D4F3C"/>
    <w:rsid w:val="006D5C66"/>
    <w:rsid w:val="006E1B3C"/>
    <w:rsid w:val="006E23FB"/>
    <w:rsid w:val="006E325A"/>
    <w:rsid w:val="006E33EC"/>
    <w:rsid w:val="006E3802"/>
    <w:rsid w:val="006E6526"/>
    <w:rsid w:val="006E6C02"/>
    <w:rsid w:val="006F1254"/>
    <w:rsid w:val="006F231A"/>
    <w:rsid w:val="006F3C1A"/>
    <w:rsid w:val="006F6B55"/>
    <w:rsid w:val="006F788D"/>
    <w:rsid w:val="006F78E1"/>
    <w:rsid w:val="00701072"/>
    <w:rsid w:val="0070151A"/>
    <w:rsid w:val="00702054"/>
    <w:rsid w:val="007035A4"/>
    <w:rsid w:val="00706C75"/>
    <w:rsid w:val="00711799"/>
    <w:rsid w:val="00711A87"/>
    <w:rsid w:val="00712B78"/>
    <w:rsid w:val="0071393B"/>
    <w:rsid w:val="00713EE2"/>
    <w:rsid w:val="007177FC"/>
    <w:rsid w:val="00720C5E"/>
    <w:rsid w:val="00721701"/>
    <w:rsid w:val="0072677A"/>
    <w:rsid w:val="00731835"/>
    <w:rsid w:val="007341F8"/>
    <w:rsid w:val="00734372"/>
    <w:rsid w:val="00734EB8"/>
    <w:rsid w:val="00735005"/>
    <w:rsid w:val="00735F8B"/>
    <w:rsid w:val="00740FE3"/>
    <w:rsid w:val="00742D1F"/>
    <w:rsid w:val="00743EBA"/>
    <w:rsid w:val="00744C8E"/>
    <w:rsid w:val="0074707E"/>
    <w:rsid w:val="007516DC"/>
    <w:rsid w:val="00754B80"/>
    <w:rsid w:val="00761918"/>
    <w:rsid w:val="00762F03"/>
    <w:rsid w:val="0076413B"/>
    <w:rsid w:val="007648AE"/>
    <w:rsid w:val="00764BF8"/>
    <w:rsid w:val="0076514D"/>
    <w:rsid w:val="00773D59"/>
    <w:rsid w:val="00774FD5"/>
    <w:rsid w:val="007771F5"/>
    <w:rsid w:val="00781003"/>
    <w:rsid w:val="00784397"/>
    <w:rsid w:val="00791013"/>
    <w:rsid w:val="007911FD"/>
    <w:rsid w:val="00793930"/>
    <w:rsid w:val="00793DD1"/>
    <w:rsid w:val="00794FEC"/>
    <w:rsid w:val="007A003E"/>
    <w:rsid w:val="007A1965"/>
    <w:rsid w:val="007A2ED1"/>
    <w:rsid w:val="007A4BE6"/>
    <w:rsid w:val="007B0DC6"/>
    <w:rsid w:val="007B1094"/>
    <w:rsid w:val="007B1762"/>
    <w:rsid w:val="007B183F"/>
    <w:rsid w:val="007B2134"/>
    <w:rsid w:val="007B3320"/>
    <w:rsid w:val="007B41A8"/>
    <w:rsid w:val="007B438A"/>
    <w:rsid w:val="007B75A1"/>
    <w:rsid w:val="007C301F"/>
    <w:rsid w:val="007C4540"/>
    <w:rsid w:val="007C509E"/>
    <w:rsid w:val="007C65AF"/>
    <w:rsid w:val="007C7762"/>
    <w:rsid w:val="007D135D"/>
    <w:rsid w:val="007D1B15"/>
    <w:rsid w:val="007D2CE7"/>
    <w:rsid w:val="007D730F"/>
    <w:rsid w:val="007D7CD8"/>
    <w:rsid w:val="007E3AA7"/>
    <w:rsid w:val="007E65C3"/>
    <w:rsid w:val="007F078B"/>
    <w:rsid w:val="007F72F3"/>
    <w:rsid w:val="007F737D"/>
    <w:rsid w:val="0080308E"/>
    <w:rsid w:val="008038BE"/>
    <w:rsid w:val="00803BF0"/>
    <w:rsid w:val="00805303"/>
    <w:rsid w:val="008065D3"/>
    <w:rsid w:val="00806705"/>
    <w:rsid w:val="00806738"/>
    <w:rsid w:val="0080760B"/>
    <w:rsid w:val="0081573D"/>
    <w:rsid w:val="00820B38"/>
    <w:rsid w:val="008216D5"/>
    <w:rsid w:val="00821D85"/>
    <w:rsid w:val="008249CE"/>
    <w:rsid w:val="00831A50"/>
    <w:rsid w:val="00831B3C"/>
    <w:rsid w:val="00831C89"/>
    <w:rsid w:val="00832114"/>
    <w:rsid w:val="00834C46"/>
    <w:rsid w:val="00835ACD"/>
    <w:rsid w:val="0084093E"/>
    <w:rsid w:val="00841CE1"/>
    <w:rsid w:val="00842008"/>
    <w:rsid w:val="00843EE8"/>
    <w:rsid w:val="008473D8"/>
    <w:rsid w:val="00851D87"/>
    <w:rsid w:val="008528DC"/>
    <w:rsid w:val="00852B8C"/>
    <w:rsid w:val="00854981"/>
    <w:rsid w:val="0086123E"/>
    <w:rsid w:val="008625DA"/>
    <w:rsid w:val="00864B2E"/>
    <w:rsid w:val="00865963"/>
    <w:rsid w:val="00871C1D"/>
    <w:rsid w:val="00872354"/>
    <w:rsid w:val="0087450E"/>
    <w:rsid w:val="00875A82"/>
    <w:rsid w:val="00876CA3"/>
    <w:rsid w:val="008772FE"/>
    <w:rsid w:val="008775F1"/>
    <w:rsid w:val="00877C35"/>
    <w:rsid w:val="008821AE"/>
    <w:rsid w:val="00883D3A"/>
    <w:rsid w:val="00884FB2"/>
    <w:rsid w:val="008854F7"/>
    <w:rsid w:val="00885A9D"/>
    <w:rsid w:val="00887F88"/>
    <w:rsid w:val="00892341"/>
    <w:rsid w:val="008929D2"/>
    <w:rsid w:val="00893636"/>
    <w:rsid w:val="00893B94"/>
    <w:rsid w:val="00896E9D"/>
    <w:rsid w:val="00896F11"/>
    <w:rsid w:val="008A1049"/>
    <w:rsid w:val="008A1A21"/>
    <w:rsid w:val="008A1C98"/>
    <w:rsid w:val="008A322D"/>
    <w:rsid w:val="008A4D72"/>
    <w:rsid w:val="008A50AB"/>
    <w:rsid w:val="008A6285"/>
    <w:rsid w:val="008A63B2"/>
    <w:rsid w:val="008B345D"/>
    <w:rsid w:val="008B687E"/>
    <w:rsid w:val="008C0E80"/>
    <w:rsid w:val="008C1FC2"/>
    <w:rsid w:val="008C2980"/>
    <w:rsid w:val="008C3C41"/>
    <w:rsid w:val="008C3D78"/>
    <w:rsid w:val="008C440D"/>
    <w:rsid w:val="008C4DD6"/>
    <w:rsid w:val="008C532B"/>
    <w:rsid w:val="008C5AFB"/>
    <w:rsid w:val="008D07FB"/>
    <w:rsid w:val="008D0C02"/>
    <w:rsid w:val="008D0EAA"/>
    <w:rsid w:val="008D357D"/>
    <w:rsid w:val="008D435A"/>
    <w:rsid w:val="008E37FC"/>
    <w:rsid w:val="008E387B"/>
    <w:rsid w:val="008E6087"/>
    <w:rsid w:val="008E60D9"/>
    <w:rsid w:val="008E758D"/>
    <w:rsid w:val="008F10A7"/>
    <w:rsid w:val="008F755D"/>
    <w:rsid w:val="008F7A39"/>
    <w:rsid w:val="009021E8"/>
    <w:rsid w:val="00904677"/>
    <w:rsid w:val="00905EE2"/>
    <w:rsid w:val="00911440"/>
    <w:rsid w:val="00911712"/>
    <w:rsid w:val="00911B27"/>
    <w:rsid w:val="009149C2"/>
    <w:rsid w:val="00915B05"/>
    <w:rsid w:val="009170BE"/>
    <w:rsid w:val="00920B55"/>
    <w:rsid w:val="009262C9"/>
    <w:rsid w:val="00926788"/>
    <w:rsid w:val="00930EB9"/>
    <w:rsid w:val="00933DC7"/>
    <w:rsid w:val="00940463"/>
    <w:rsid w:val="009418F4"/>
    <w:rsid w:val="00942BBC"/>
    <w:rsid w:val="00944180"/>
    <w:rsid w:val="00944AA0"/>
    <w:rsid w:val="00947DA2"/>
    <w:rsid w:val="00951177"/>
    <w:rsid w:val="00953FDB"/>
    <w:rsid w:val="009673E8"/>
    <w:rsid w:val="00974DB8"/>
    <w:rsid w:val="00980661"/>
    <w:rsid w:val="0098093B"/>
    <w:rsid w:val="009876D4"/>
    <w:rsid w:val="009914A5"/>
    <w:rsid w:val="0099548E"/>
    <w:rsid w:val="00996456"/>
    <w:rsid w:val="00996A12"/>
    <w:rsid w:val="00997B0F"/>
    <w:rsid w:val="009A1CAD"/>
    <w:rsid w:val="009A3440"/>
    <w:rsid w:val="009A5832"/>
    <w:rsid w:val="009A6838"/>
    <w:rsid w:val="009A73D4"/>
    <w:rsid w:val="009B20B8"/>
    <w:rsid w:val="009B24B5"/>
    <w:rsid w:val="009B4EBC"/>
    <w:rsid w:val="009B53B8"/>
    <w:rsid w:val="009B5ABB"/>
    <w:rsid w:val="009B73CE"/>
    <w:rsid w:val="009C2461"/>
    <w:rsid w:val="009C3F49"/>
    <w:rsid w:val="009C496B"/>
    <w:rsid w:val="009C5AD4"/>
    <w:rsid w:val="009C6FE2"/>
    <w:rsid w:val="009C7674"/>
    <w:rsid w:val="009D004A"/>
    <w:rsid w:val="009D16B0"/>
    <w:rsid w:val="009D5880"/>
    <w:rsid w:val="009E1FD4"/>
    <w:rsid w:val="009E2D37"/>
    <w:rsid w:val="009E3B07"/>
    <w:rsid w:val="009E51D1"/>
    <w:rsid w:val="009E5531"/>
    <w:rsid w:val="009E675B"/>
    <w:rsid w:val="009F13F7"/>
    <w:rsid w:val="009F171E"/>
    <w:rsid w:val="009F3D2F"/>
    <w:rsid w:val="009F5F47"/>
    <w:rsid w:val="009F7052"/>
    <w:rsid w:val="00A0073C"/>
    <w:rsid w:val="00A02668"/>
    <w:rsid w:val="00A02801"/>
    <w:rsid w:val="00A04384"/>
    <w:rsid w:val="00A06A39"/>
    <w:rsid w:val="00A07455"/>
    <w:rsid w:val="00A074FA"/>
    <w:rsid w:val="00A07F58"/>
    <w:rsid w:val="00A11ABC"/>
    <w:rsid w:val="00A131CB"/>
    <w:rsid w:val="00A14847"/>
    <w:rsid w:val="00A1573C"/>
    <w:rsid w:val="00A16D6D"/>
    <w:rsid w:val="00A21383"/>
    <w:rsid w:val="00A2199F"/>
    <w:rsid w:val="00A21B31"/>
    <w:rsid w:val="00A2360E"/>
    <w:rsid w:val="00A2632C"/>
    <w:rsid w:val="00A26E0C"/>
    <w:rsid w:val="00A32884"/>
    <w:rsid w:val="00A32FCB"/>
    <w:rsid w:val="00A34349"/>
    <w:rsid w:val="00A34C25"/>
    <w:rsid w:val="00A3507D"/>
    <w:rsid w:val="00A3717A"/>
    <w:rsid w:val="00A37CDF"/>
    <w:rsid w:val="00A4088C"/>
    <w:rsid w:val="00A43487"/>
    <w:rsid w:val="00A4456B"/>
    <w:rsid w:val="00A448D4"/>
    <w:rsid w:val="00A452E0"/>
    <w:rsid w:val="00A4724E"/>
    <w:rsid w:val="00A51EA5"/>
    <w:rsid w:val="00A53742"/>
    <w:rsid w:val="00A557A1"/>
    <w:rsid w:val="00A63059"/>
    <w:rsid w:val="00A63AE3"/>
    <w:rsid w:val="00A651A4"/>
    <w:rsid w:val="00A71361"/>
    <w:rsid w:val="00A72E39"/>
    <w:rsid w:val="00A746E2"/>
    <w:rsid w:val="00A81FF2"/>
    <w:rsid w:val="00A83904"/>
    <w:rsid w:val="00A8649E"/>
    <w:rsid w:val="00A90A79"/>
    <w:rsid w:val="00A94A2D"/>
    <w:rsid w:val="00A96B30"/>
    <w:rsid w:val="00A973D0"/>
    <w:rsid w:val="00AA4443"/>
    <w:rsid w:val="00AA59B5"/>
    <w:rsid w:val="00AA7777"/>
    <w:rsid w:val="00AA7B84"/>
    <w:rsid w:val="00AB0975"/>
    <w:rsid w:val="00AB1CC5"/>
    <w:rsid w:val="00AB7382"/>
    <w:rsid w:val="00AC0B4C"/>
    <w:rsid w:val="00AC1164"/>
    <w:rsid w:val="00AC2296"/>
    <w:rsid w:val="00AC23B7"/>
    <w:rsid w:val="00AC2754"/>
    <w:rsid w:val="00AC3E60"/>
    <w:rsid w:val="00AC48B0"/>
    <w:rsid w:val="00AC4ACD"/>
    <w:rsid w:val="00AC5DFB"/>
    <w:rsid w:val="00AD13DC"/>
    <w:rsid w:val="00AD28A2"/>
    <w:rsid w:val="00AD6DE2"/>
    <w:rsid w:val="00AE0A40"/>
    <w:rsid w:val="00AE1ED4"/>
    <w:rsid w:val="00AE21E1"/>
    <w:rsid w:val="00AE2F8D"/>
    <w:rsid w:val="00AE3BAE"/>
    <w:rsid w:val="00AE6A21"/>
    <w:rsid w:val="00AE6D3A"/>
    <w:rsid w:val="00AF0308"/>
    <w:rsid w:val="00AF06C8"/>
    <w:rsid w:val="00AF09CD"/>
    <w:rsid w:val="00AF1ACF"/>
    <w:rsid w:val="00AF1C8F"/>
    <w:rsid w:val="00AF2B68"/>
    <w:rsid w:val="00AF2C92"/>
    <w:rsid w:val="00AF3EC1"/>
    <w:rsid w:val="00AF5025"/>
    <w:rsid w:val="00AF519F"/>
    <w:rsid w:val="00AF5387"/>
    <w:rsid w:val="00AF55F5"/>
    <w:rsid w:val="00AF5756"/>
    <w:rsid w:val="00AF6B02"/>
    <w:rsid w:val="00AF79B8"/>
    <w:rsid w:val="00AF7E86"/>
    <w:rsid w:val="00B024B9"/>
    <w:rsid w:val="00B05244"/>
    <w:rsid w:val="00B077FA"/>
    <w:rsid w:val="00B11274"/>
    <w:rsid w:val="00B127D7"/>
    <w:rsid w:val="00B13B0C"/>
    <w:rsid w:val="00B144A9"/>
    <w:rsid w:val="00B1453A"/>
    <w:rsid w:val="00B14ACE"/>
    <w:rsid w:val="00B16F08"/>
    <w:rsid w:val="00B20F82"/>
    <w:rsid w:val="00B2253A"/>
    <w:rsid w:val="00B256B5"/>
    <w:rsid w:val="00B25BD5"/>
    <w:rsid w:val="00B30EAD"/>
    <w:rsid w:val="00B311BC"/>
    <w:rsid w:val="00B33A9D"/>
    <w:rsid w:val="00B34079"/>
    <w:rsid w:val="00B36CD9"/>
    <w:rsid w:val="00B3793A"/>
    <w:rsid w:val="00B401BA"/>
    <w:rsid w:val="00B407E4"/>
    <w:rsid w:val="00B4217D"/>
    <w:rsid w:val="00B425B6"/>
    <w:rsid w:val="00B42A72"/>
    <w:rsid w:val="00B441AE"/>
    <w:rsid w:val="00B45A65"/>
    <w:rsid w:val="00B45F33"/>
    <w:rsid w:val="00B461CD"/>
    <w:rsid w:val="00B46AB8"/>
    <w:rsid w:val="00B46D50"/>
    <w:rsid w:val="00B53170"/>
    <w:rsid w:val="00B548B9"/>
    <w:rsid w:val="00B56DBE"/>
    <w:rsid w:val="00B62999"/>
    <w:rsid w:val="00B63BE3"/>
    <w:rsid w:val="00B64885"/>
    <w:rsid w:val="00B66810"/>
    <w:rsid w:val="00B72BE3"/>
    <w:rsid w:val="00B73568"/>
    <w:rsid w:val="00B73B80"/>
    <w:rsid w:val="00B770C7"/>
    <w:rsid w:val="00B80F26"/>
    <w:rsid w:val="00B822BD"/>
    <w:rsid w:val="00B842F4"/>
    <w:rsid w:val="00B91A7B"/>
    <w:rsid w:val="00B929DD"/>
    <w:rsid w:val="00B93AF6"/>
    <w:rsid w:val="00B95405"/>
    <w:rsid w:val="00B9542C"/>
    <w:rsid w:val="00B963F1"/>
    <w:rsid w:val="00BA020A"/>
    <w:rsid w:val="00BA11B2"/>
    <w:rsid w:val="00BA1EA9"/>
    <w:rsid w:val="00BA4A0C"/>
    <w:rsid w:val="00BA702B"/>
    <w:rsid w:val="00BB02A4"/>
    <w:rsid w:val="00BB1270"/>
    <w:rsid w:val="00BB1E44"/>
    <w:rsid w:val="00BB5267"/>
    <w:rsid w:val="00BB52B8"/>
    <w:rsid w:val="00BB59D8"/>
    <w:rsid w:val="00BB7E69"/>
    <w:rsid w:val="00BC0E51"/>
    <w:rsid w:val="00BC2E75"/>
    <w:rsid w:val="00BC3C1F"/>
    <w:rsid w:val="00BC7CE7"/>
    <w:rsid w:val="00BD295E"/>
    <w:rsid w:val="00BD4664"/>
    <w:rsid w:val="00BD4C2D"/>
    <w:rsid w:val="00BE1193"/>
    <w:rsid w:val="00BF0D2A"/>
    <w:rsid w:val="00BF164A"/>
    <w:rsid w:val="00BF3634"/>
    <w:rsid w:val="00BF4849"/>
    <w:rsid w:val="00BF4EA7"/>
    <w:rsid w:val="00BF603A"/>
    <w:rsid w:val="00C008B0"/>
    <w:rsid w:val="00C00EDB"/>
    <w:rsid w:val="00C02863"/>
    <w:rsid w:val="00C0383A"/>
    <w:rsid w:val="00C03FA2"/>
    <w:rsid w:val="00C067FF"/>
    <w:rsid w:val="00C116BE"/>
    <w:rsid w:val="00C12862"/>
    <w:rsid w:val="00C13123"/>
    <w:rsid w:val="00C13D28"/>
    <w:rsid w:val="00C14585"/>
    <w:rsid w:val="00C165A0"/>
    <w:rsid w:val="00C168AF"/>
    <w:rsid w:val="00C216CE"/>
    <w:rsid w:val="00C2184F"/>
    <w:rsid w:val="00C22A78"/>
    <w:rsid w:val="00C239D9"/>
    <w:rsid w:val="00C23C7E"/>
    <w:rsid w:val="00C246C5"/>
    <w:rsid w:val="00C25A82"/>
    <w:rsid w:val="00C30A2A"/>
    <w:rsid w:val="00C337D5"/>
    <w:rsid w:val="00C33993"/>
    <w:rsid w:val="00C401DD"/>
    <w:rsid w:val="00C4069E"/>
    <w:rsid w:val="00C41ADC"/>
    <w:rsid w:val="00C44149"/>
    <w:rsid w:val="00C44410"/>
    <w:rsid w:val="00C44A15"/>
    <w:rsid w:val="00C450CC"/>
    <w:rsid w:val="00C4630A"/>
    <w:rsid w:val="00C503CF"/>
    <w:rsid w:val="00C523F0"/>
    <w:rsid w:val="00C526D2"/>
    <w:rsid w:val="00C53A91"/>
    <w:rsid w:val="00C558A3"/>
    <w:rsid w:val="00C565EF"/>
    <w:rsid w:val="00C5794E"/>
    <w:rsid w:val="00C60968"/>
    <w:rsid w:val="00C624CB"/>
    <w:rsid w:val="00C63D39"/>
    <w:rsid w:val="00C63EDD"/>
    <w:rsid w:val="00C65B36"/>
    <w:rsid w:val="00C7292E"/>
    <w:rsid w:val="00C73114"/>
    <w:rsid w:val="00C74E88"/>
    <w:rsid w:val="00C80924"/>
    <w:rsid w:val="00C8286B"/>
    <w:rsid w:val="00C84944"/>
    <w:rsid w:val="00C947F8"/>
    <w:rsid w:val="00C9515F"/>
    <w:rsid w:val="00C963C5"/>
    <w:rsid w:val="00C968DC"/>
    <w:rsid w:val="00C976DE"/>
    <w:rsid w:val="00CA030C"/>
    <w:rsid w:val="00CA0D92"/>
    <w:rsid w:val="00CA178A"/>
    <w:rsid w:val="00CA1F41"/>
    <w:rsid w:val="00CA32EE"/>
    <w:rsid w:val="00CA5771"/>
    <w:rsid w:val="00CA6A1A"/>
    <w:rsid w:val="00CB426D"/>
    <w:rsid w:val="00CB5878"/>
    <w:rsid w:val="00CC1E75"/>
    <w:rsid w:val="00CC2E0E"/>
    <w:rsid w:val="00CC361C"/>
    <w:rsid w:val="00CC474B"/>
    <w:rsid w:val="00CC658C"/>
    <w:rsid w:val="00CC67BF"/>
    <w:rsid w:val="00CD0843"/>
    <w:rsid w:val="00CD5A78"/>
    <w:rsid w:val="00CD620D"/>
    <w:rsid w:val="00CD7345"/>
    <w:rsid w:val="00CD7B85"/>
    <w:rsid w:val="00CE0975"/>
    <w:rsid w:val="00CE372E"/>
    <w:rsid w:val="00CE50AA"/>
    <w:rsid w:val="00CE5708"/>
    <w:rsid w:val="00CF0A1B"/>
    <w:rsid w:val="00CF19F6"/>
    <w:rsid w:val="00CF2F4F"/>
    <w:rsid w:val="00CF40A6"/>
    <w:rsid w:val="00CF4874"/>
    <w:rsid w:val="00CF536D"/>
    <w:rsid w:val="00D02E9D"/>
    <w:rsid w:val="00D10CB8"/>
    <w:rsid w:val="00D12806"/>
    <w:rsid w:val="00D12D44"/>
    <w:rsid w:val="00D14EC8"/>
    <w:rsid w:val="00D15018"/>
    <w:rsid w:val="00D158AC"/>
    <w:rsid w:val="00D167AD"/>
    <w:rsid w:val="00D1694C"/>
    <w:rsid w:val="00D206D3"/>
    <w:rsid w:val="00D20F5E"/>
    <w:rsid w:val="00D23B76"/>
    <w:rsid w:val="00D24B4A"/>
    <w:rsid w:val="00D2769E"/>
    <w:rsid w:val="00D317C2"/>
    <w:rsid w:val="00D3348C"/>
    <w:rsid w:val="00D379A3"/>
    <w:rsid w:val="00D45FF3"/>
    <w:rsid w:val="00D5063E"/>
    <w:rsid w:val="00D512CF"/>
    <w:rsid w:val="00D528B9"/>
    <w:rsid w:val="00D53186"/>
    <w:rsid w:val="00D53B92"/>
    <w:rsid w:val="00D5487D"/>
    <w:rsid w:val="00D60140"/>
    <w:rsid w:val="00D6024A"/>
    <w:rsid w:val="00D608B5"/>
    <w:rsid w:val="00D630AF"/>
    <w:rsid w:val="00D64739"/>
    <w:rsid w:val="00D6782F"/>
    <w:rsid w:val="00D71F99"/>
    <w:rsid w:val="00D72002"/>
    <w:rsid w:val="00D73CA4"/>
    <w:rsid w:val="00D73D71"/>
    <w:rsid w:val="00D74396"/>
    <w:rsid w:val="00D744BC"/>
    <w:rsid w:val="00D80025"/>
    <w:rsid w:val="00D80284"/>
    <w:rsid w:val="00D814C5"/>
    <w:rsid w:val="00D81F71"/>
    <w:rsid w:val="00D8642D"/>
    <w:rsid w:val="00D90A5E"/>
    <w:rsid w:val="00D91A68"/>
    <w:rsid w:val="00D95A68"/>
    <w:rsid w:val="00D977BF"/>
    <w:rsid w:val="00DA17C7"/>
    <w:rsid w:val="00DA17E3"/>
    <w:rsid w:val="00DA6A9A"/>
    <w:rsid w:val="00DB11CE"/>
    <w:rsid w:val="00DB1754"/>
    <w:rsid w:val="00DB1EFD"/>
    <w:rsid w:val="00DB3EAF"/>
    <w:rsid w:val="00DB46C6"/>
    <w:rsid w:val="00DC3203"/>
    <w:rsid w:val="00DC3C99"/>
    <w:rsid w:val="00DC52F5"/>
    <w:rsid w:val="00DC5FD0"/>
    <w:rsid w:val="00DD0354"/>
    <w:rsid w:val="00DD1248"/>
    <w:rsid w:val="00DD2352"/>
    <w:rsid w:val="00DD27D7"/>
    <w:rsid w:val="00DD4446"/>
    <w:rsid w:val="00DD458C"/>
    <w:rsid w:val="00DD72E9"/>
    <w:rsid w:val="00DD7605"/>
    <w:rsid w:val="00DE1A30"/>
    <w:rsid w:val="00DE2020"/>
    <w:rsid w:val="00DE3476"/>
    <w:rsid w:val="00DE7BEA"/>
    <w:rsid w:val="00DF5B84"/>
    <w:rsid w:val="00DF6D5B"/>
    <w:rsid w:val="00DF771B"/>
    <w:rsid w:val="00DF7EE2"/>
    <w:rsid w:val="00E01BAA"/>
    <w:rsid w:val="00E0282A"/>
    <w:rsid w:val="00E02F9B"/>
    <w:rsid w:val="00E03173"/>
    <w:rsid w:val="00E07E14"/>
    <w:rsid w:val="00E14F94"/>
    <w:rsid w:val="00E15012"/>
    <w:rsid w:val="00E17336"/>
    <w:rsid w:val="00E17D15"/>
    <w:rsid w:val="00E22B95"/>
    <w:rsid w:val="00E30331"/>
    <w:rsid w:val="00E30BB8"/>
    <w:rsid w:val="00E31F9C"/>
    <w:rsid w:val="00E32216"/>
    <w:rsid w:val="00E34E2B"/>
    <w:rsid w:val="00E35123"/>
    <w:rsid w:val="00E40488"/>
    <w:rsid w:val="00E46DAE"/>
    <w:rsid w:val="00E50367"/>
    <w:rsid w:val="00E51ABA"/>
    <w:rsid w:val="00E524CB"/>
    <w:rsid w:val="00E6324A"/>
    <w:rsid w:val="00E638D6"/>
    <w:rsid w:val="00E65456"/>
    <w:rsid w:val="00E65A91"/>
    <w:rsid w:val="00E66188"/>
    <w:rsid w:val="00E664FB"/>
    <w:rsid w:val="00E66B31"/>
    <w:rsid w:val="00E672F0"/>
    <w:rsid w:val="00E70373"/>
    <w:rsid w:val="00E711A9"/>
    <w:rsid w:val="00E72E40"/>
    <w:rsid w:val="00E73665"/>
    <w:rsid w:val="00E73999"/>
    <w:rsid w:val="00E73BDC"/>
    <w:rsid w:val="00E73E9E"/>
    <w:rsid w:val="00E8049F"/>
    <w:rsid w:val="00E81660"/>
    <w:rsid w:val="00E83F9F"/>
    <w:rsid w:val="00E854FE"/>
    <w:rsid w:val="00E86625"/>
    <w:rsid w:val="00E86D4F"/>
    <w:rsid w:val="00E906CC"/>
    <w:rsid w:val="00E939A0"/>
    <w:rsid w:val="00E977A7"/>
    <w:rsid w:val="00E977A8"/>
    <w:rsid w:val="00E97E4E"/>
    <w:rsid w:val="00EA1CC2"/>
    <w:rsid w:val="00EA2D76"/>
    <w:rsid w:val="00EA4644"/>
    <w:rsid w:val="00EA758A"/>
    <w:rsid w:val="00EA7769"/>
    <w:rsid w:val="00EB096F"/>
    <w:rsid w:val="00EB199F"/>
    <w:rsid w:val="00EB27C4"/>
    <w:rsid w:val="00EB3078"/>
    <w:rsid w:val="00EB52F1"/>
    <w:rsid w:val="00EB5387"/>
    <w:rsid w:val="00EB5C10"/>
    <w:rsid w:val="00EB7322"/>
    <w:rsid w:val="00EC0FE9"/>
    <w:rsid w:val="00EC198B"/>
    <w:rsid w:val="00EC426D"/>
    <w:rsid w:val="00EC5276"/>
    <w:rsid w:val="00EC571B"/>
    <w:rsid w:val="00EC57D7"/>
    <w:rsid w:val="00EC6385"/>
    <w:rsid w:val="00ED1DE9"/>
    <w:rsid w:val="00ED23D4"/>
    <w:rsid w:val="00ED5E0B"/>
    <w:rsid w:val="00ED633A"/>
    <w:rsid w:val="00ED68CC"/>
    <w:rsid w:val="00EE37B6"/>
    <w:rsid w:val="00EF0F45"/>
    <w:rsid w:val="00EF5704"/>
    <w:rsid w:val="00EF7463"/>
    <w:rsid w:val="00EF7971"/>
    <w:rsid w:val="00F002EF"/>
    <w:rsid w:val="00F01EE9"/>
    <w:rsid w:val="00F04900"/>
    <w:rsid w:val="00F05CAF"/>
    <w:rsid w:val="00F05E2A"/>
    <w:rsid w:val="00F065A4"/>
    <w:rsid w:val="00F126B9"/>
    <w:rsid w:val="00F12715"/>
    <w:rsid w:val="00F144D5"/>
    <w:rsid w:val="00F146F0"/>
    <w:rsid w:val="00F15039"/>
    <w:rsid w:val="00F20FF3"/>
    <w:rsid w:val="00F2190B"/>
    <w:rsid w:val="00F228B5"/>
    <w:rsid w:val="00F2389C"/>
    <w:rsid w:val="00F25535"/>
    <w:rsid w:val="00F25C67"/>
    <w:rsid w:val="00F30DFF"/>
    <w:rsid w:val="00F32B80"/>
    <w:rsid w:val="00F340EB"/>
    <w:rsid w:val="00F35285"/>
    <w:rsid w:val="00F419B9"/>
    <w:rsid w:val="00F43B9D"/>
    <w:rsid w:val="00F44D5E"/>
    <w:rsid w:val="00F45213"/>
    <w:rsid w:val="00F53A35"/>
    <w:rsid w:val="00F55A3D"/>
    <w:rsid w:val="00F570C5"/>
    <w:rsid w:val="00F5744B"/>
    <w:rsid w:val="00F579AB"/>
    <w:rsid w:val="00F61209"/>
    <w:rsid w:val="00F6228C"/>
    <w:rsid w:val="00F6259E"/>
    <w:rsid w:val="00F6503C"/>
    <w:rsid w:val="00F6509F"/>
    <w:rsid w:val="00F65DD4"/>
    <w:rsid w:val="00F672B2"/>
    <w:rsid w:val="00F67D73"/>
    <w:rsid w:val="00F7329F"/>
    <w:rsid w:val="00F74F73"/>
    <w:rsid w:val="00F8237F"/>
    <w:rsid w:val="00F83973"/>
    <w:rsid w:val="00F85F94"/>
    <w:rsid w:val="00F87FA3"/>
    <w:rsid w:val="00F91ECD"/>
    <w:rsid w:val="00F93D8C"/>
    <w:rsid w:val="00F9629C"/>
    <w:rsid w:val="00FA3102"/>
    <w:rsid w:val="00FA3D85"/>
    <w:rsid w:val="00FA48D4"/>
    <w:rsid w:val="00FA4C92"/>
    <w:rsid w:val="00FA54FA"/>
    <w:rsid w:val="00FA57A9"/>
    <w:rsid w:val="00FA6D39"/>
    <w:rsid w:val="00FB20E9"/>
    <w:rsid w:val="00FB227E"/>
    <w:rsid w:val="00FB3D61"/>
    <w:rsid w:val="00FB44CE"/>
    <w:rsid w:val="00FB4816"/>
    <w:rsid w:val="00FB5009"/>
    <w:rsid w:val="00FB76AB"/>
    <w:rsid w:val="00FC15E4"/>
    <w:rsid w:val="00FC6666"/>
    <w:rsid w:val="00FD03FE"/>
    <w:rsid w:val="00FD126E"/>
    <w:rsid w:val="00FD3C36"/>
    <w:rsid w:val="00FD4D81"/>
    <w:rsid w:val="00FD7498"/>
    <w:rsid w:val="00FD7FB3"/>
    <w:rsid w:val="00FE4713"/>
    <w:rsid w:val="00FE545D"/>
    <w:rsid w:val="00FE6EF1"/>
    <w:rsid w:val="00FF0280"/>
    <w:rsid w:val="00FF0AC1"/>
    <w:rsid w:val="00FF1F44"/>
    <w:rsid w:val="00FF225E"/>
    <w:rsid w:val="00FF2312"/>
    <w:rsid w:val="00FF2B7A"/>
    <w:rsid w:val="00FF5C4B"/>
    <w:rsid w:val="00FF672C"/>
    <w:rsid w:val="00FF6CE8"/>
    <w:rsid w:val="2FCA751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FBC46D"/>
  <w15:docId w15:val="{0D551121-BB0B-410A-8CA1-40252CF0E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qFormat="1"/>
    <w:lsdException w:name="annotation text" w:semiHidden="1" w:unhideWhenUsed="1"/>
    <w:lsdException w:name="header" w:qFormat="1"/>
    <w:lsdException w:name="footer"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lsdException w:name="line number" w:semiHidden="1" w:unhideWhenUsed="1"/>
    <w:lsdException w:name="page number" w:semiHidden="1" w:unhideWhenUsed="1"/>
    <w:lsdException w:name="endnote reference" w:qFormat="1"/>
    <w:lsdException w:name="endnote text"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Paragraph"/>
    <w:link w:val="Heading1Char"/>
    <w:qFormat/>
    <w:pPr>
      <w:keepNext/>
      <w:spacing w:before="360" w:after="60" w:line="360" w:lineRule="auto"/>
      <w:ind w:right="567"/>
      <w:contextualSpacing/>
      <w:outlineLvl w:val="0"/>
    </w:pPr>
    <w:rPr>
      <w:rFonts w:cs="Arial"/>
      <w:b/>
      <w:bCs/>
      <w:kern w:val="32"/>
      <w:szCs w:val="32"/>
    </w:rPr>
  </w:style>
  <w:style w:type="paragraph" w:styleId="Heading2">
    <w:name w:val="heading 2"/>
    <w:basedOn w:val="Normal"/>
    <w:next w:val="Paragraph"/>
    <w:link w:val="Heading2Char"/>
    <w:qFormat/>
    <w:pPr>
      <w:keepNext/>
      <w:spacing w:before="360" w:after="60" w:line="360" w:lineRule="auto"/>
      <w:ind w:right="567"/>
      <w:contextualSpacing/>
      <w:outlineLvl w:val="1"/>
    </w:pPr>
    <w:rPr>
      <w:rFonts w:cs="Arial"/>
      <w:b/>
      <w:bCs/>
      <w:i/>
      <w:iCs/>
      <w:szCs w:val="28"/>
    </w:rPr>
  </w:style>
  <w:style w:type="paragraph" w:styleId="Heading3">
    <w:name w:val="heading 3"/>
    <w:basedOn w:val="Normal"/>
    <w:next w:val="Paragraph"/>
    <w:link w:val="Heading3Char"/>
    <w:qFormat/>
    <w:pPr>
      <w:keepNext/>
      <w:spacing w:before="360" w:after="60" w:line="360" w:lineRule="auto"/>
      <w:ind w:right="567"/>
      <w:contextualSpacing/>
      <w:outlineLvl w:val="2"/>
    </w:pPr>
    <w:rPr>
      <w:rFonts w:cs="Arial"/>
      <w:bCs/>
      <w:i/>
      <w:szCs w:val="26"/>
    </w:rPr>
  </w:style>
  <w:style w:type="paragraph" w:styleId="Heading4">
    <w:name w:val="heading 4"/>
    <w:basedOn w:val="Paragraph"/>
    <w:next w:val="Newparagraph"/>
    <w:link w:val="Heading4Char"/>
    <w:pPr>
      <w:spacing w:before="360"/>
      <w:outlineLvl w:val="3"/>
    </w:pPr>
    <w:rPr>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next w:val="Newparagraph"/>
    <w:qFormat/>
    <w:pPr>
      <w:widowControl w:val="0"/>
      <w:spacing w:before="240"/>
    </w:pPr>
  </w:style>
  <w:style w:type="paragraph" w:customStyle="1" w:styleId="Newparagraph">
    <w:name w:val="New paragraph"/>
    <w:basedOn w:val="Normal"/>
    <w:qFormat/>
    <w:pPr>
      <w:ind w:firstLine="720"/>
    </w:pPr>
  </w:style>
  <w:style w:type="paragraph" w:styleId="BalloonText">
    <w:name w:val="Balloon Text"/>
    <w:basedOn w:val="Normal"/>
    <w:link w:val="BalloonTextChar"/>
    <w:qFormat/>
    <w:rPr>
      <w:rFonts w:ascii="Tahoma" w:hAnsi="Tahoma" w:cs="Tahoma"/>
      <w:sz w:val="16"/>
      <w:szCs w:val="16"/>
    </w:rPr>
  </w:style>
  <w:style w:type="character" w:styleId="Emphasis">
    <w:name w:val="Emphasis"/>
    <w:basedOn w:val="DefaultParagraphFont"/>
    <w:uiPriority w:val="20"/>
    <w:qFormat/>
    <w:rPr>
      <w:i/>
      <w:iCs/>
    </w:rPr>
  </w:style>
  <w:style w:type="character" w:styleId="EndnoteReference">
    <w:name w:val="endnote reference"/>
    <w:basedOn w:val="DefaultParagraphFont"/>
    <w:qFormat/>
    <w:rPr>
      <w:vertAlign w:val="superscript"/>
    </w:rPr>
  </w:style>
  <w:style w:type="paragraph" w:styleId="EndnoteText">
    <w:name w:val="endnote text"/>
    <w:basedOn w:val="Normal"/>
    <w:link w:val="EndnoteTextChar"/>
    <w:autoRedefine/>
    <w:qFormat/>
    <w:pPr>
      <w:ind w:left="284" w:hanging="284"/>
    </w:pPr>
    <w:rPr>
      <w:sz w:val="22"/>
      <w:szCs w:val="20"/>
    </w:rPr>
  </w:style>
  <w:style w:type="paragraph" w:styleId="Footer">
    <w:name w:val="footer"/>
    <w:basedOn w:val="Normal"/>
    <w:link w:val="FooterChar"/>
    <w:qFormat/>
    <w:pPr>
      <w:tabs>
        <w:tab w:val="center" w:pos="4320"/>
        <w:tab w:val="right" w:pos="8640"/>
      </w:tabs>
      <w:spacing w:before="240"/>
      <w:contextualSpacing/>
    </w:pPr>
  </w:style>
  <w:style w:type="character" w:styleId="FootnoteReference">
    <w:name w:val="footnote reference"/>
    <w:basedOn w:val="DefaultParagraphFont"/>
    <w:qFormat/>
    <w:rPr>
      <w:vertAlign w:val="superscript"/>
    </w:rPr>
  </w:style>
  <w:style w:type="paragraph" w:styleId="FootnoteText">
    <w:name w:val="footnote text"/>
    <w:basedOn w:val="Normal"/>
    <w:link w:val="FootnoteTextChar"/>
    <w:autoRedefine/>
    <w:qFormat/>
    <w:pPr>
      <w:ind w:left="284" w:hanging="284"/>
    </w:pPr>
    <w:rPr>
      <w:sz w:val="22"/>
      <w:szCs w:val="20"/>
    </w:rPr>
  </w:style>
  <w:style w:type="paragraph" w:styleId="Header">
    <w:name w:val="header"/>
    <w:basedOn w:val="Normal"/>
    <w:link w:val="HeaderChar"/>
    <w:qFormat/>
    <w:pPr>
      <w:tabs>
        <w:tab w:val="center" w:pos="4320"/>
        <w:tab w:val="right" w:pos="8640"/>
      </w:tabs>
      <w:spacing w:after="120"/>
      <w:contextualSpacing/>
    </w:pPr>
  </w:style>
  <w:style w:type="character" w:styleId="Hyperlink">
    <w:name w:val="Hyperlink"/>
    <w:uiPriority w:val="99"/>
    <w:unhideWhenUsed/>
    <w:qFormat/>
    <w:rPr>
      <w:color w:val="0000FF"/>
      <w:u w:val="single"/>
    </w:rPr>
  </w:style>
  <w:style w:type="paragraph" w:styleId="NormalWeb">
    <w:name w:val="Normal (Web)"/>
    <w:basedOn w:val="Normal"/>
    <w:uiPriority w:val="99"/>
    <w:unhideWhenUsed/>
    <w:qFormat/>
    <w:pPr>
      <w:spacing w:before="100" w:beforeAutospacing="1" w:after="100" w:afterAutospacing="1"/>
    </w:pPr>
    <w:rPr>
      <w:lang w:val="en-US" w:eastAsia="en-US"/>
    </w:rPr>
  </w:style>
  <w:style w:type="paragraph" w:styleId="NormalIndent">
    <w:name w:val="Normal Indent"/>
    <w:basedOn w:val="Normal"/>
    <w:qFormat/>
    <w:pPr>
      <w:ind w:left="720"/>
    </w:pPr>
  </w:style>
  <w:style w:type="character" w:styleId="Strong">
    <w:name w:val="Strong"/>
    <w:basedOn w:val="DefaultParagraphFont"/>
    <w:uiPriority w:val="22"/>
    <w:qFormat/>
    <w:rPr>
      <w:b/>
      <w:bCs/>
    </w:rPr>
  </w:style>
  <w:style w:type="table" w:styleId="TableGrid">
    <w:name w:val="Table Grid"/>
    <w:basedOn w:val="TableNormal"/>
    <w:uiPriority w:val="39"/>
    <w:qFormat/>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cletitle">
    <w:name w:val="Article title"/>
    <w:basedOn w:val="Normal"/>
    <w:next w:val="Normal"/>
    <w:qFormat/>
    <w:pPr>
      <w:spacing w:after="120" w:line="360" w:lineRule="auto"/>
    </w:pPr>
    <w:rPr>
      <w:b/>
      <w:sz w:val="28"/>
    </w:rPr>
  </w:style>
  <w:style w:type="paragraph" w:customStyle="1" w:styleId="Authornames">
    <w:name w:val="Author names"/>
    <w:basedOn w:val="Normal"/>
    <w:next w:val="Normal"/>
    <w:qFormat/>
    <w:pPr>
      <w:spacing w:before="240" w:line="360" w:lineRule="auto"/>
    </w:pPr>
    <w:rPr>
      <w:sz w:val="28"/>
    </w:rPr>
  </w:style>
  <w:style w:type="paragraph" w:customStyle="1" w:styleId="Affiliation">
    <w:name w:val="Affiliation"/>
    <w:basedOn w:val="Normal"/>
    <w:qFormat/>
    <w:pPr>
      <w:spacing w:before="240" w:line="360" w:lineRule="auto"/>
    </w:pPr>
    <w:rPr>
      <w:i/>
    </w:rPr>
  </w:style>
  <w:style w:type="paragraph" w:customStyle="1" w:styleId="Receiveddates">
    <w:name w:val="Received dates"/>
    <w:basedOn w:val="Affiliation"/>
    <w:next w:val="Normal"/>
    <w:qFormat/>
  </w:style>
  <w:style w:type="paragraph" w:customStyle="1" w:styleId="Abstract">
    <w:name w:val="Abstract"/>
    <w:basedOn w:val="Normal"/>
    <w:next w:val="Keywords"/>
    <w:qFormat/>
    <w:pPr>
      <w:spacing w:before="360" w:after="300" w:line="360" w:lineRule="auto"/>
      <w:ind w:left="720" w:right="567"/>
      <w:contextualSpacing/>
    </w:pPr>
    <w:rPr>
      <w:sz w:val="22"/>
    </w:rPr>
  </w:style>
  <w:style w:type="paragraph" w:customStyle="1" w:styleId="Keywords">
    <w:name w:val="Keywords"/>
    <w:basedOn w:val="Normal"/>
    <w:next w:val="Paragraph"/>
    <w:qFormat/>
    <w:pPr>
      <w:spacing w:before="240" w:after="240" w:line="360" w:lineRule="auto"/>
      <w:ind w:left="720" w:right="567"/>
    </w:pPr>
    <w:rPr>
      <w:sz w:val="22"/>
    </w:rPr>
  </w:style>
  <w:style w:type="paragraph" w:customStyle="1" w:styleId="Correspondencedetails">
    <w:name w:val="Correspondence details"/>
    <w:basedOn w:val="Normal"/>
    <w:qFormat/>
    <w:pPr>
      <w:spacing w:before="240" w:line="360" w:lineRule="auto"/>
    </w:pPr>
  </w:style>
  <w:style w:type="paragraph" w:customStyle="1" w:styleId="Displayedquotation">
    <w:name w:val="Displayed quotation"/>
    <w:basedOn w:val="Normal"/>
    <w:qFormat/>
    <w:pPr>
      <w:tabs>
        <w:tab w:val="left" w:pos="1077"/>
        <w:tab w:val="left" w:pos="1440"/>
        <w:tab w:val="left" w:pos="1797"/>
        <w:tab w:val="left" w:pos="2155"/>
        <w:tab w:val="left" w:pos="2512"/>
      </w:tabs>
      <w:spacing w:before="240" w:after="360" w:line="360" w:lineRule="auto"/>
      <w:ind w:left="709" w:right="425"/>
      <w:contextualSpacing/>
    </w:pPr>
    <w:rPr>
      <w:sz w:val="22"/>
    </w:rPr>
  </w:style>
  <w:style w:type="paragraph" w:customStyle="1" w:styleId="Numberedlist">
    <w:name w:val="Numbered list"/>
    <w:basedOn w:val="Paragraph"/>
    <w:next w:val="Paragraph"/>
    <w:qFormat/>
    <w:pPr>
      <w:widowControl/>
      <w:numPr>
        <w:numId w:val="1"/>
      </w:numPr>
      <w:spacing w:after="240"/>
      <w:contextualSpacing/>
    </w:pPr>
  </w:style>
  <w:style w:type="paragraph" w:customStyle="1" w:styleId="Displayedequation">
    <w:name w:val="Displayed equation"/>
    <w:basedOn w:val="Normal"/>
    <w:next w:val="Paragraph"/>
    <w:qFormat/>
    <w:pPr>
      <w:tabs>
        <w:tab w:val="center" w:pos="4253"/>
        <w:tab w:val="right" w:pos="8222"/>
      </w:tabs>
      <w:spacing w:before="240" w:after="240"/>
      <w:jc w:val="center"/>
    </w:pPr>
  </w:style>
  <w:style w:type="paragraph" w:customStyle="1" w:styleId="Acknowledgements">
    <w:name w:val="Acknowledgements"/>
    <w:basedOn w:val="Normal"/>
    <w:next w:val="Normal"/>
    <w:qFormat/>
    <w:pPr>
      <w:spacing w:before="120" w:line="360" w:lineRule="auto"/>
    </w:pPr>
    <w:rPr>
      <w:sz w:val="22"/>
    </w:rPr>
  </w:style>
  <w:style w:type="paragraph" w:customStyle="1" w:styleId="Tabletitle">
    <w:name w:val="Table title"/>
    <w:basedOn w:val="Normal"/>
    <w:next w:val="Normal"/>
    <w:qFormat/>
    <w:pPr>
      <w:spacing w:before="240" w:line="360" w:lineRule="auto"/>
    </w:pPr>
  </w:style>
  <w:style w:type="paragraph" w:customStyle="1" w:styleId="Figurecaption">
    <w:name w:val="Figure caption"/>
    <w:basedOn w:val="Normal"/>
    <w:next w:val="Normal"/>
    <w:qFormat/>
    <w:pPr>
      <w:spacing w:before="240" w:line="360" w:lineRule="auto"/>
    </w:pPr>
  </w:style>
  <w:style w:type="paragraph" w:customStyle="1" w:styleId="Footnotes">
    <w:name w:val="Footnotes"/>
    <w:basedOn w:val="Normal"/>
    <w:qFormat/>
    <w:pPr>
      <w:spacing w:before="120" w:line="360" w:lineRule="auto"/>
      <w:ind w:left="482" w:hanging="482"/>
      <w:contextualSpacing/>
    </w:pPr>
    <w:rPr>
      <w:sz w:val="22"/>
    </w:rPr>
  </w:style>
  <w:style w:type="paragraph" w:customStyle="1" w:styleId="Notesoncontributors">
    <w:name w:val="Notes on contributors"/>
    <w:basedOn w:val="Normal"/>
    <w:qFormat/>
    <w:pPr>
      <w:spacing w:before="240" w:line="360" w:lineRule="auto"/>
    </w:pPr>
    <w:rPr>
      <w:sz w:val="22"/>
    </w:rPr>
  </w:style>
  <w:style w:type="paragraph" w:customStyle="1" w:styleId="Normalparagraphstyle">
    <w:name w:val="Normal paragraph style"/>
    <w:basedOn w:val="Normal"/>
    <w:next w:val="Normal"/>
    <w:qFormat/>
  </w:style>
  <w:style w:type="paragraph" w:customStyle="1" w:styleId="References">
    <w:name w:val="References"/>
    <w:basedOn w:val="Normal"/>
    <w:qFormat/>
    <w:pPr>
      <w:spacing w:before="120" w:line="360" w:lineRule="auto"/>
      <w:ind w:left="720" w:hanging="720"/>
      <w:contextualSpacing/>
    </w:pPr>
  </w:style>
  <w:style w:type="paragraph" w:customStyle="1" w:styleId="Subjectcodes">
    <w:name w:val="Subject codes"/>
    <w:basedOn w:val="Keywords"/>
    <w:next w:val="Paragraph"/>
    <w:qFormat/>
  </w:style>
  <w:style w:type="character" w:customStyle="1" w:styleId="Heading2Char">
    <w:name w:val="Heading 2 Char"/>
    <w:basedOn w:val="DefaultParagraphFont"/>
    <w:link w:val="Heading2"/>
    <w:qFormat/>
    <w:rPr>
      <w:rFonts w:cs="Arial"/>
      <w:b/>
      <w:bCs/>
      <w:i/>
      <w:iCs/>
      <w:sz w:val="24"/>
      <w:szCs w:val="28"/>
    </w:rPr>
  </w:style>
  <w:style w:type="character" w:customStyle="1" w:styleId="Heading1Char">
    <w:name w:val="Heading 1 Char"/>
    <w:basedOn w:val="DefaultParagraphFont"/>
    <w:link w:val="Heading1"/>
    <w:qFormat/>
    <w:rPr>
      <w:rFonts w:cs="Arial"/>
      <w:b/>
      <w:bCs/>
      <w:kern w:val="32"/>
      <w:sz w:val="24"/>
      <w:szCs w:val="32"/>
    </w:rPr>
  </w:style>
  <w:style w:type="character" w:customStyle="1" w:styleId="Heading3Char">
    <w:name w:val="Heading 3 Char"/>
    <w:basedOn w:val="DefaultParagraphFont"/>
    <w:link w:val="Heading3"/>
    <w:qFormat/>
    <w:rPr>
      <w:rFonts w:eastAsia="Times New Roman" w:cs="Arial"/>
      <w:bCs/>
      <w:i/>
      <w:sz w:val="24"/>
      <w:szCs w:val="26"/>
      <w:lang w:eastAsia="en-GB"/>
    </w:rPr>
  </w:style>
  <w:style w:type="paragraph" w:customStyle="1" w:styleId="Bulletedlist">
    <w:name w:val="Bulleted list"/>
    <w:basedOn w:val="Paragraph"/>
    <w:next w:val="Paragraph"/>
    <w:qFormat/>
    <w:pPr>
      <w:widowControl/>
      <w:numPr>
        <w:numId w:val="2"/>
      </w:numPr>
      <w:spacing w:after="240"/>
      <w:contextualSpacing/>
    </w:pPr>
  </w:style>
  <w:style w:type="character" w:customStyle="1" w:styleId="FootnoteTextChar">
    <w:name w:val="Footnote Text Char"/>
    <w:basedOn w:val="DefaultParagraphFont"/>
    <w:link w:val="FootnoteText"/>
    <w:qFormat/>
    <w:rPr>
      <w:sz w:val="22"/>
    </w:rPr>
  </w:style>
  <w:style w:type="character" w:customStyle="1" w:styleId="EndnoteTextChar">
    <w:name w:val="Endnote Text Char"/>
    <w:basedOn w:val="DefaultParagraphFont"/>
    <w:link w:val="EndnoteText"/>
    <w:qFormat/>
    <w:rPr>
      <w:sz w:val="22"/>
    </w:rPr>
  </w:style>
  <w:style w:type="character" w:customStyle="1" w:styleId="Heading4Char">
    <w:name w:val="Heading 4 Char"/>
    <w:basedOn w:val="DefaultParagraphFont"/>
    <w:link w:val="Heading4"/>
    <w:qFormat/>
    <w:rPr>
      <w:bCs/>
      <w:sz w:val="24"/>
      <w:szCs w:val="28"/>
    </w:rPr>
  </w:style>
  <w:style w:type="character" w:customStyle="1" w:styleId="HeaderChar">
    <w:name w:val="Header Char"/>
    <w:basedOn w:val="DefaultParagraphFont"/>
    <w:link w:val="Header"/>
    <w:qFormat/>
    <w:rPr>
      <w:rFonts w:eastAsia="Times New Roman"/>
      <w:sz w:val="24"/>
      <w:szCs w:val="24"/>
      <w:lang w:eastAsia="en-GB"/>
    </w:rPr>
  </w:style>
  <w:style w:type="character" w:customStyle="1" w:styleId="FooterChar">
    <w:name w:val="Footer Char"/>
    <w:basedOn w:val="DefaultParagraphFont"/>
    <w:link w:val="Footer"/>
    <w:qFormat/>
    <w:rPr>
      <w:sz w:val="24"/>
      <w:szCs w:val="24"/>
    </w:rPr>
  </w:style>
  <w:style w:type="paragraph" w:customStyle="1" w:styleId="Heading4Paragraph">
    <w:name w:val="Heading 4 + Paragraph"/>
    <w:basedOn w:val="Paragraph"/>
    <w:next w:val="Newparagraph"/>
    <w:qFormat/>
    <w:pPr>
      <w:widowControl/>
      <w:spacing w:before="360"/>
    </w:pPr>
  </w:style>
  <w:style w:type="character" w:customStyle="1" w:styleId="Bodytext8pt">
    <w:name w:val="Body text + 8 pt"/>
    <w:qFormat/>
    <w:rPr>
      <w:rFonts w:ascii="Times New Roman" w:eastAsia="Times New Roman" w:hAnsi="Times New Roman" w:cs="Times New Roman"/>
      <w:i/>
      <w:iCs/>
      <w:color w:val="000000"/>
      <w:spacing w:val="0"/>
      <w:w w:val="100"/>
      <w:position w:val="0"/>
      <w:sz w:val="16"/>
      <w:szCs w:val="16"/>
      <w:shd w:val="clear" w:color="auto" w:fill="FFFFFF"/>
      <w:lang w:val="en-US" w:eastAsia="en-US" w:bidi="en-US"/>
    </w:rPr>
  </w:style>
  <w:style w:type="character" w:customStyle="1" w:styleId="BalloonTextChar">
    <w:name w:val="Balloon Text Char"/>
    <w:basedOn w:val="DefaultParagraphFont"/>
    <w:link w:val="BalloonText"/>
    <w:qFormat/>
    <w:rPr>
      <w:rFonts w:ascii="Tahoma" w:hAnsi="Tahoma" w:cs="Tahoma"/>
      <w:sz w:val="16"/>
      <w:szCs w:val="16"/>
    </w:rPr>
  </w:style>
  <w:style w:type="character" w:customStyle="1" w:styleId="fontstyle01">
    <w:name w:val="fontstyle01"/>
    <w:qFormat/>
    <w:rPr>
      <w:rFonts w:ascii="Times New Roman" w:hAnsi="Times New Roman" w:cs="Times New Roman" w:hint="default"/>
      <w:color w:val="000000"/>
      <w:sz w:val="22"/>
      <w:szCs w:val="22"/>
    </w:rPr>
  </w:style>
  <w:style w:type="paragraph" w:styleId="ListParagraph">
    <w:name w:val="List Paragraph"/>
    <w:basedOn w:val="Normal"/>
    <w:uiPriority w:val="34"/>
    <w:qFormat/>
    <w:pPr>
      <w:spacing w:after="200" w:line="276" w:lineRule="auto"/>
      <w:ind w:left="720"/>
      <w:contextualSpacing/>
    </w:pPr>
    <w:rPr>
      <w:rFonts w:asciiTheme="minorHAnsi" w:eastAsiaTheme="minorHAnsi" w:hAnsiTheme="minorHAnsi" w:cstheme="minorBidi"/>
      <w:sz w:val="22"/>
      <w:szCs w:val="22"/>
      <w:lang w:val="en-US" w:eastAsia="en-US"/>
    </w:rPr>
  </w:style>
  <w:style w:type="paragraph" w:customStyle="1" w:styleId="Default">
    <w:name w:val="Default"/>
    <w:qFormat/>
    <w:pPr>
      <w:autoSpaceDE w:val="0"/>
      <w:autoSpaceDN w:val="0"/>
      <w:adjustRightInd w:val="0"/>
    </w:pPr>
    <w:rPr>
      <w:rFonts w:eastAsia="Calibri"/>
      <w:color w:val="000000"/>
      <w:sz w:val="24"/>
      <w:szCs w:val="24"/>
      <w:lang w:val="en-US" w:eastAsia="en-US"/>
    </w:rPr>
  </w:style>
  <w:style w:type="character" w:customStyle="1" w:styleId="html-italic">
    <w:name w:val="html-italic"/>
    <w:basedOn w:val="DefaultParagraphFont"/>
    <w:qFormat/>
  </w:style>
  <w:style w:type="character" w:customStyle="1" w:styleId="fontstyle21">
    <w:name w:val="fontstyle21"/>
    <w:rPr>
      <w:rFonts w:ascii="STIX-Regular" w:hAnsi="STIX-Regular" w:hint="default"/>
      <w:color w:val="2196D1"/>
      <w:sz w:val="14"/>
      <w:szCs w:val="14"/>
    </w:rPr>
  </w:style>
  <w:style w:type="character" w:customStyle="1" w:styleId="cit-volume">
    <w:name w:val="cit-volume"/>
    <w:qFormat/>
  </w:style>
  <w:style w:type="character" w:customStyle="1" w:styleId="cit-issue">
    <w:name w:val="cit-issue"/>
    <w:qFormat/>
  </w:style>
  <w:style w:type="character" w:customStyle="1" w:styleId="cit-pagerange">
    <w:name w:val="cit-pagerange"/>
    <w:qFormat/>
  </w:style>
  <w:style w:type="character" w:customStyle="1" w:styleId="whitespace-normal">
    <w:name w:val="whitespace-normal"/>
    <w:basedOn w:val="DefaultParagraphFont"/>
    <w:qFormat/>
  </w:style>
  <w:style w:type="table" w:styleId="PlainTable2">
    <w:name w:val="Plain Table 2"/>
    <w:basedOn w:val="TableNormal"/>
    <w:uiPriority w:val="42"/>
    <w:rsid w:val="000D4AE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5220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UnresolvedMention">
    <w:name w:val="Unresolved Mention"/>
    <w:basedOn w:val="DefaultParagraphFont"/>
    <w:uiPriority w:val="99"/>
    <w:semiHidden/>
    <w:unhideWhenUsed/>
    <w:rsid w:val="00406DFD"/>
    <w:rPr>
      <w:color w:val="605E5C"/>
      <w:shd w:val="clear" w:color="auto" w:fill="E1DFDD"/>
    </w:rPr>
  </w:style>
  <w:style w:type="table" w:customStyle="1" w:styleId="TableGrid1">
    <w:name w:val="Table Grid1"/>
    <w:basedOn w:val="TableNormal"/>
    <w:next w:val="TableGrid"/>
    <w:qFormat/>
    <w:rsid w:val="00160BF2"/>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doi.org/10.1111/tpj.16346" TargetMode="External"/><Relationship Id="rId26" Type="http://schemas.openxmlformats.org/officeDocument/2006/relationships/hyperlink" Target="https://doi.org/10.1111/pce.15643" TargetMode="External"/><Relationship Id="rId39" Type="http://schemas.openxmlformats.org/officeDocument/2006/relationships/fontTable" Target="fontTable.xml"/><Relationship Id="rId21" Type="http://schemas.openxmlformats.org/officeDocument/2006/relationships/hyperlink" Target="https://doi.org/10.1007/s44307-023-00003-7" TargetMode="External"/><Relationship Id="rId34" Type="http://schemas.openxmlformats.org/officeDocument/2006/relationships/hyperlink" Target="https://doi.org/10.3390/w15091675"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oleObject" Target="embeddings/oleObject2.bin"/><Relationship Id="rId25" Type="http://schemas.openxmlformats.org/officeDocument/2006/relationships/hyperlink" Target="https://doi.org/10.1016/j.scitotenv.2022.160992" TargetMode="External"/><Relationship Id="rId33" Type="http://schemas.openxmlformats.org/officeDocument/2006/relationships/hyperlink" Target="https://doi.org/10.1111/j.1672-9072.2007.00554.x" TargetMode="External"/><Relationship Id="rId38" Type="http://schemas.openxmlformats.org/officeDocument/2006/relationships/hyperlink" Target="https://creativecommons.org/licenses/by/4.0/" TargetMode="Externa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hyperlink" Target="https://doi.org/10.1186/s12870025-07312-0" TargetMode="External"/><Relationship Id="rId29" Type="http://schemas.openxmlformats.org/officeDocument/2006/relationships/hyperlink" Target="https://doi.org/10.3389/fpls.2023.127018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3003/fjs-2026-1009-5096" TargetMode="External"/><Relationship Id="rId24" Type="http://schemas.openxmlformats.org/officeDocument/2006/relationships/hyperlink" Target="https://doi.org/10.3390/plants12030494" TargetMode="External"/><Relationship Id="rId32" Type="http://schemas.openxmlformats.org/officeDocument/2006/relationships/hyperlink" Target="https://www.unesco.org/en/world-water-report-2024?utm_source=chatgpt.com" TargetMode="External"/><Relationship Id="rId37" Type="http://schemas.openxmlformats.org/officeDocument/2006/relationships/image" Target="media/image5.pn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hyperlink" Target="https://blogs.worldbank.org/en/opendata/strains-freshwater-resources-impact%09food-production-water-consumption" TargetMode="External"/><Relationship Id="rId28" Type="http://schemas.openxmlformats.org/officeDocument/2006/relationships/hyperlink" Target="https://doi.org/10.1111/nph.15330" TargetMode="External"/><Relationship Id="rId36" Type="http://schemas.openxmlformats.org/officeDocument/2006/relationships/hyperlink" Target="https://creativecommons.org/licenses/by/4.0/" TargetMode="External"/><Relationship Id="rId10" Type="http://schemas.openxmlformats.org/officeDocument/2006/relationships/image" Target="media/image2.emf"/><Relationship Id="rId19" Type="http://schemas.openxmlformats.org/officeDocument/2006/relationships/hyperlink" Target="https://doi.org/10.1038/s41598-025-94833-1" TargetMode="External"/><Relationship Id="rId31" Type="http://schemas.openxmlformats.org/officeDocument/2006/relationships/hyperlink" Target="https://doi.org/10.1080/01904167.2025.2544701"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3.emf"/><Relationship Id="rId22" Type="http://schemas.openxmlformats.org/officeDocument/2006/relationships/hyperlink" Target="https://doi.org/10.1093/plphys/kiaf637" TargetMode="External"/><Relationship Id="rId27" Type="http://schemas.openxmlformats.org/officeDocument/2006/relationships/hyperlink" Target="https://doi.org/10.1093/aob/mcac043" TargetMode="External"/><Relationship Id="rId30" Type="http://schemas.openxmlformats.org/officeDocument/2006/relationships/hyperlink" Target="https://doi.org/10.1007/s42452-025-06605-1" TargetMode="External"/><Relationship Id="rId35" Type="http://schemas.openxmlformats.org/officeDocument/2006/relationships/hyperlink" Target="https://doi.org/10.1016/j.agrformet.2025.110423" TargetMode="External"/><Relationship Id="rId8" Type="http://schemas.openxmlformats.org/officeDocument/2006/relationships/hyperlink" Target="https://doi.org/10.33003/fjs-2026-1009-5096" TargetMode="External"/><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20PC\AppData\Local\Temp\Temp1_TF_Template_Word_Windows_2010.zip\TF_Template_Word_Windows_2010.dotx" TargetMode="External"/></Relationships>
</file>

<file path=word/theme/theme1.xml><?xml version="1.0" encoding="utf-8"?>
<a:theme xmlns:a="http://schemas.openxmlformats.org/drawingml/2006/main" name="Office Theme">
  <a:themeElements>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439A39-6C16-4FC0-A97E-24B44076E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TF_Template_Word_Windows_2010.dotx</Template>
  <TotalTime>17</TotalTime>
  <Pages>7</Pages>
  <Words>5132</Words>
  <Characters>29256</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TF_Template_Word_Windows_2010</vt:lpstr>
    </vt:vector>
  </TitlesOfParts>
  <Company>Informa Plc</Company>
  <LinksUpToDate>false</LinksUpToDate>
  <CharactersWithSpaces>34320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TF_Template_Word_Windows_2010</dc:title>
  <dc:creator>ERDEL</dc:creator>
  <cp:lastModifiedBy>SPUNKY</cp:lastModifiedBy>
  <cp:revision>7</cp:revision>
  <cp:lastPrinted>2026-03-18T10:59:00Z</cp:lastPrinted>
  <dcterms:created xsi:type="dcterms:W3CDTF">2026-06-30T12:03:00Z</dcterms:created>
  <dcterms:modified xsi:type="dcterms:W3CDTF">2026-09-03T08:07:00Z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7B0DC7C16D284F05A550514941B60CEC_13</vt:lpwstr>
  </property>
</Properties>
</file>